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200A18" w14:textId="64A25660" w:rsidR="000133E5" w:rsidRPr="00B0763A" w:rsidRDefault="000133E5" w:rsidP="00EB134F">
      <w:pPr>
        <w:pStyle w:val="Header"/>
        <w:tabs>
          <w:tab w:val="right" w:pos="9781"/>
          <w:tab w:val="right" w:pos="13323"/>
        </w:tabs>
        <w:spacing w:before="60" w:after="60"/>
        <w:jc w:val="both"/>
        <w:outlineLvl w:val="0"/>
        <w:rPr>
          <w:rFonts w:eastAsia="SimSun" w:cs="Arial"/>
          <w:b w:val="0"/>
          <w:sz w:val="24"/>
          <w:szCs w:val="24"/>
          <w:lang w:eastAsia="zh-CN"/>
        </w:rPr>
      </w:pPr>
      <w:bookmarkStart w:id="0" w:name="Title"/>
      <w:bookmarkEnd w:id="0"/>
      <w:r w:rsidRPr="00B0763A">
        <w:rPr>
          <w:rFonts w:eastAsia="SimSun" w:cs="Arial"/>
          <w:sz w:val="24"/>
          <w:szCs w:val="24"/>
          <w:lang w:eastAsia="zh-CN"/>
        </w:rPr>
        <w:t>3GPP TSG-RAN</w:t>
      </w:r>
      <w:r w:rsidR="0076378B">
        <w:rPr>
          <w:rFonts w:eastAsia="SimSun" w:cs="Arial"/>
          <w:sz w:val="24"/>
          <w:szCs w:val="24"/>
          <w:lang w:eastAsia="zh-CN"/>
        </w:rPr>
        <w:t>4</w:t>
      </w:r>
      <w:r w:rsidRPr="00B0763A">
        <w:rPr>
          <w:rFonts w:eastAsia="SimSun" w:cs="Arial"/>
          <w:sz w:val="24"/>
          <w:szCs w:val="24"/>
          <w:lang w:eastAsia="zh-CN"/>
        </w:rPr>
        <w:t xml:space="preserve"> Meeting #</w:t>
      </w:r>
      <w:r w:rsidR="0060127F" w:rsidRPr="00B0763A">
        <w:rPr>
          <w:rFonts w:eastAsia="SimSun" w:cs="Arial"/>
          <w:sz w:val="24"/>
          <w:szCs w:val="24"/>
          <w:lang w:eastAsia="zh-CN"/>
        </w:rPr>
        <w:t>1</w:t>
      </w:r>
      <w:r w:rsidR="0076378B">
        <w:rPr>
          <w:rFonts w:eastAsia="SimSun" w:cs="Arial"/>
          <w:sz w:val="24"/>
          <w:szCs w:val="24"/>
          <w:lang w:eastAsia="zh-CN"/>
        </w:rPr>
        <w:t>1</w:t>
      </w:r>
      <w:r w:rsidR="0085438E">
        <w:rPr>
          <w:rFonts w:eastAsia="SimSun" w:cs="Arial"/>
          <w:sz w:val="24"/>
          <w:szCs w:val="24"/>
          <w:lang w:eastAsia="zh-CN"/>
        </w:rPr>
        <w:t>3</w:t>
      </w:r>
      <w:r w:rsidRPr="00B0763A">
        <w:rPr>
          <w:rFonts w:eastAsia="SimSun" w:cs="Arial"/>
          <w:sz w:val="24"/>
          <w:szCs w:val="24"/>
          <w:lang w:eastAsia="zh-CN"/>
        </w:rPr>
        <w:tab/>
      </w:r>
      <w:r w:rsidRPr="0012240C">
        <w:rPr>
          <w:rFonts w:eastAsia="SimSun" w:cs="Arial"/>
          <w:sz w:val="24"/>
          <w:szCs w:val="24"/>
          <w:lang w:eastAsia="zh-CN"/>
        </w:rPr>
        <w:t>R</w:t>
      </w:r>
      <w:r w:rsidR="0076378B" w:rsidRPr="0012240C">
        <w:rPr>
          <w:rFonts w:eastAsia="SimSun" w:cs="Arial"/>
          <w:sz w:val="24"/>
          <w:szCs w:val="24"/>
          <w:lang w:eastAsia="zh-CN"/>
        </w:rPr>
        <w:t>4</w:t>
      </w:r>
      <w:r w:rsidRPr="0012240C">
        <w:rPr>
          <w:rFonts w:eastAsia="SimSun" w:cs="Arial"/>
          <w:sz w:val="24"/>
          <w:szCs w:val="24"/>
          <w:lang w:eastAsia="zh-CN"/>
        </w:rPr>
        <w:t>-</w:t>
      </w:r>
      <w:r w:rsidR="00E3416B" w:rsidRPr="0012240C">
        <w:rPr>
          <w:rFonts w:eastAsia="SimSun" w:cs="Arial"/>
          <w:sz w:val="24"/>
          <w:szCs w:val="24"/>
          <w:lang w:eastAsia="zh-CN"/>
        </w:rPr>
        <w:t>2</w:t>
      </w:r>
      <w:r w:rsidR="006827D7" w:rsidRPr="0012240C">
        <w:rPr>
          <w:rFonts w:eastAsiaTheme="minorEastAsia" w:cs="Arial"/>
          <w:sz w:val="24"/>
          <w:szCs w:val="24"/>
          <w:lang w:eastAsia="ja-JP"/>
        </w:rPr>
        <w:t>4</w:t>
      </w:r>
      <w:r w:rsidR="005843D9" w:rsidRPr="0012240C">
        <w:rPr>
          <w:rFonts w:eastAsiaTheme="minorEastAsia" w:cs="Arial"/>
          <w:sz w:val="24"/>
          <w:szCs w:val="24"/>
          <w:lang w:eastAsia="ja-JP"/>
        </w:rPr>
        <w:t>1</w:t>
      </w:r>
      <w:r w:rsidR="0012240C" w:rsidRPr="0012240C">
        <w:rPr>
          <w:rFonts w:eastAsiaTheme="minorEastAsia" w:cs="Arial"/>
          <w:sz w:val="24"/>
          <w:szCs w:val="24"/>
          <w:lang w:eastAsia="ja-JP"/>
        </w:rPr>
        <w:t>9526</w:t>
      </w:r>
    </w:p>
    <w:p w14:paraId="1E300580" w14:textId="758FC4E0" w:rsidR="000133E5" w:rsidRPr="00B0763A" w:rsidRDefault="0085438E" w:rsidP="00EB134F">
      <w:pPr>
        <w:pStyle w:val="Header"/>
        <w:tabs>
          <w:tab w:val="right" w:pos="9781"/>
          <w:tab w:val="right" w:pos="13323"/>
        </w:tabs>
        <w:spacing w:before="60" w:after="60"/>
        <w:jc w:val="both"/>
        <w:outlineLvl w:val="0"/>
        <w:rPr>
          <w:rFonts w:eastAsia="SimSun" w:cs="Arial"/>
          <w:b w:val="0"/>
          <w:sz w:val="24"/>
          <w:szCs w:val="24"/>
          <w:lang w:eastAsia="zh-CN"/>
        </w:rPr>
      </w:pPr>
      <w:r>
        <w:rPr>
          <w:rFonts w:eastAsia="SimSun" w:cs="Arial"/>
          <w:sz w:val="24"/>
          <w:szCs w:val="24"/>
          <w:lang w:eastAsia="zh-CN"/>
        </w:rPr>
        <w:t>Orlando</w:t>
      </w:r>
      <w:r w:rsidR="000133E5" w:rsidRPr="00B0763A">
        <w:rPr>
          <w:rFonts w:eastAsia="SimSun" w:cs="Arial"/>
          <w:sz w:val="24"/>
          <w:szCs w:val="24"/>
          <w:lang w:eastAsia="zh-CN"/>
        </w:rPr>
        <w:t>,</w:t>
      </w:r>
      <w:r w:rsidR="0035643D" w:rsidRPr="00B0763A">
        <w:rPr>
          <w:rFonts w:eastAsia="SimSun" w:cs="Arial"/>
          <w:sz w:val="24"/>
          <w:szCs w:val="24"/>
          <w:lang w:eastAsia="zh-CN"/>
        </w:rPr>
        <w:t xml:space="preserve"> </w:t>
      </w:r>
      <w:r>
        <w:rPr>
          <w:rFonts w:eastAsia="SimSun" w:cs="Arial"/>
          <w:sz w:val="24"/>
          <w:szCs w:val="24"/>
          <w:lang w:eastAsia="zh-CN"/>
        </w:rPr>
        <w:t>United States</w:t>
      </w:r>
      <w:r w:rsidR="0035643D" w:rsidRPr="00B0763A">
        <w:rPr>
          <w:rFonts w:eastAsia="SimSun" w:cs="Arial"/>
          <w:sz w:val="24"/>
          <w:szCs w:val="24"/>
          <w:lang w:eastAsia="zh-CN"/>
        </w:rPr>
        <w:t>,</w:t>
      </w:r>
      <w:r w:rsidR="000133E5" w:rsidRPr="00B0763A">
        <w:rPr>
          <w:rFonts w:eastAsia="SimSun" w:cs="Arial"/>
          <w:sz w:val="24"/>
          <w:szCs w:val="24"/>
          <w:lang w:eastAsia="zh-CN"/>
        </w:rPr>
        <w:t xml:space="preserve"> </w:t>
      </w:r>
      <w:r>
        <w:rPr>
          <w:rFonts w:eastAsia="SimSun" w:cs="Arial"/>
          <w:sz w:val="24"/>
          <w:szCs w:val="24"/>
          <w:lang w:eastAsia="zh-CN"/>
        </w:rPr>
        <w:t>November</w:t>
      </w:r>
      <w:r w:rsidR="000133E5" w:rsidRPr="00B0763A">
        <w:rPr>
          <w:rFonts w:eastAsia="SimSun" w:cs="Arial"/>
          <w:sz w:val="24"/>
          <w:szCs w:val="24"/>
          <w:lang w:eastAsia="zh-CN"/>
        </w:rPr>
        <w:t xml:space="preserve"> </w:t>
      </w:r>
      <w:r>
        <w:rPr>
          <w:rFonts w:eastAsia="SimSun" w:cs="Arial"/>
          <w:sz w:val="24"/>
          <w:szCs w:val="24"/>
          <w:lang w:eastAsia="zh-CN"/>
        </w:rPr>
        <w:t>18</w:t>
      </w:r>
      <w:r w:rsidR="000133E5" w:rsidRPr="00B0763A">
        <w:rPr>
          <w:rFonts w:eastAsia="SimSun" w:cs="Arial"/>
          <w:sz w:val="24"/>
          <w:szCs w:val="24"/>
          <w:lang w:eastAsia="zh-CN"/>
        </w:rPr>
        <w:t xml:space="preserve"> – </w:t>
      </w:r>
      <w:r>
        <w:rPr>
          <w:rFonts w:eastAsia="SimSun" w:cs="Arial"/>
          <w:sz w:val="24"/>
          <w:szCs w:val="24"/>
          <w:lang w:eastAsia="zh-CN"/>
        </w:rPr>
        <w:t>22</w:t>
      </w:r>
      <w:r w:rsidR="000133E5" w:rsidRPr="00B0763A">
        <w:rPr>
          <w:rFonts w:eastAsia="SimSun" w:cs="Arial"/>
          <w:sz w:val="24"/>
          <w:szCs w:val="24"/>
          <w:lang w:eastAsia="zh-CN"/>
        </w:rPr>
        <w:t>, 202</w:t>
      </w:r>
      <w:r w:rsidR="0035643D" w:rsidRPr="00B0763A">
        <w:rPr>
          <w:rFonts w:eastAsia="SimSun" w:cs="Arial"/>
          <w:sz w:val="24"/>
          <w:szCs w:val="24"/>
          <w:lang w:eastAsia="zh-CN"/>
        </w:rPr>
        <w:t>4</w:t>
      </w:r>
    </w:p>
    <w:p w14:paraId="334FBD9E" w14:textId="77777777" w:rsidR="00DE67D1" w:rsidRPr="00B0763A" w:rsidRDefault="00DE67D1" w:rsidP="00EB134F">
      <w:pPr>
        <w:tabs>
          <w:tab w:val="left" w:pos="1985"/>
        </w:tabs>
        <w:spacing w:after="0"/>
        <w:jc w:val="both"/>
        <w:rPr>
          <w:rFonts w:ascii="Arial" w:hAnsi="Arial" w:cs="Arial"/>
          <w:b/>
          <w:sz w:val="24"/>
          <w:lang w:val="sv-SE" w:eastAsia="ja-JP"/>
        </w:rPr>
      </w:pPr>
    </w:p>
    <w:p w14:paraId="152A2021" w14:textId="0ADFFE4C" w:rsidR="00DE67D1" w:rsidRPr="00B0763A" w:rsidRDefault="00DE67D1" w:rsidP="00EB134F">
      <w:pPr>
        <w:tabs>
          <w:tab w:val="left" w:pos="1740"/>
        </w:tabs>
        <w:spacing w:before="120" w:after="120"/>
        <w:jc w:val="both"/>
        <w:rPr>
          <w:rFonts w:ascii="Arial" w:hAnsi="Arial" w:cs="Arial"/>
          <w:sz w:val="24"/>
          <w:lang w:val="en-US" w:eastAsia="ja-JP"/>
        </w:rPr>
      </w:pPr>
      <w:r w:rsidRPr="00B0763A">
        <w:rPr>
          <w:rFonts w:ascii="Arial" w:hAnsi="Arial" w:cs="Arial"/>
          <w:b/>
          <w:sz w:val="24"/>
          <w:lang w:val="en-US"/>
        </w:rPr>
        <w:t>Agenda item:</w:t>
      </w:r>
      <w:r w:rsidRPr="00B0763A">
        <w:rPr>
          <w:rFonts w:ascii="Arial" w:hAnsi="Arial" w:cs="Arial"/>
          <w:sz w:val="24"/>
          <w:lang w:val="en-US"/>
        </w:rPr>
        <w:tab/>
      </w:r>
      <w:bookmarkStart w:id="1" w:name="Source"/>
      <w:bookmarkEnd w:id="1"/>
      <w:r w:rsidR="009F7793" w:rsidRPr="00B0763A">
        <w:rPr>
          <w:rFonts w:ascii="Arial" w:hAnsi="Arial" w:cs="Arial"/>
          <w:sz w:val="24"/>
          <w:lang w:val="en-US"/>
        </w:rPr>
        <w:tab/>
      </w:r>
      <w:r w:rsidR="00132716">
        <w:rPr>
          <w:rFonts w:ascii="Arial" w:hAnsi="Arial" w:cs="Arial"/>
          <w:sz w:val="24"/>
          <w:lang w:val="en-US" w:eastAsia="ja-JP"/>
        </w:rPr>
        <w:t>9.2</w:t>
      </w:r>
    </w:p>
    <w:p w14:paraId="0C1F61A4" w14:textId="2E458A5F" w:rsidR="00DE67D1" w:rsidRPr="00B0763A" w:rsidRDefault="00DE67D1" w:rsidP="00036172">
      <w:pPr>
        <w:tabs>
          <w:tab w:val="left" w:pos="1725"/>
        </w:tabs>
        <w:spacing w:before="120" w:after="120"/>
        <w:ind w:left="2495" w:hanging="2495"/>
        <w:jc w:val="both"/>
        <w:rPr>
          <w:rFonts w:ascii="Arial" w:hAnsi="Arial" w:cs="Arial"/>
          <w:sz w:val="24"/>
          <w:lang w:val="en-US" w:eastAsia="ja-JP"/>
        </w:rPr>
      </w:pPr>
      <w:r w:rsidRPr="00B0763A">
        <w:rPr>
          <w:rFonts w:ascii="Arial" w:hAnsi="Arial" w:cs="Arial"/>
          <w:b/>
          <w:sz w:val="24"/>
          <w:lang w:val="en-US"/>
        </w:rPr>
        <w:t xml:space="preserve">Source: </w:t>
      </w:r>
      <w:r w:rsidRPr="00B0763A">
        <w:rPr>
          <w:rFonts w:ascii="Arial" w:hAnsi="Arial" w:cs="Arial"/>
          <w:b/>
          <w:sz w:val="24"/>
          <w:lang w:val="en-US"/>
        </w:rPr>
        <w:tab/>
      </w:r>
      <w:r w:rsidR="009F7793" w:rsidRPr="00B0763A">
        <w:rPr>
          <w:rFonts w:ascii="Arial" w:hAnsi="Arial" w:cs="Arial"/>
          <w:b/>
          <w:sz w:val="24"/>
          <w:lang w:val="en-US"/>
        </w:rPr>
        <w:tab/>
      </w:r>
      <w:r w:rsidR="00501988" w:rsidRPr="00B0763A">
        <w:rPr>
          <w:rFonts w:ascii="Arial" w:hAnsi="Arial" w:cs="Arial"/>
          <w:sz w:val="24"/>
          <w:lang w:val="en-US" w:eastAsia="ja-JP"/>
        </w:rPr>
        <w:t>Qualcomm</w:t>
      </w:r>
      <w:r w:rsidR="00453547" w:rsidRPr="00B0763A">
        <w:rPr>
          <w:rFonts w:ascii="Arial" w:hAnsi="Arial" w:cs="Arial"/>
          <w:sz w:val="24"/>
          <w:lang w:val="en-US" w:eastAsia="ja-JP"/>
        </w:rPr>
        <w:t xml:space="preserve"> Inc</w:t>
      </w:r>
      <w:r w:rsidR="006827D7" w:rsidRPr="00B0763A">
        <w:rPr>
          <w:rFonts w:ascii="Arial" w:hAnsi="Arial" w:cs="Arial"/>
          <w:sz w:val="24"/>
          <w:lang w:val="en-US" w:eastAsia="ja-JP"/>
        </w:rPr>
        <w:t>orporated</w:t>
      </w:r>
      <w:r w:rsidR="001A0AA9">
        <w:rPr>
          <w:rFonts w:ascii="Arial" w:hAnsi="Arial" w:cs="Arial"/>
          <w:sz w:val="24"/>
          <w:lang w:val="en-US" w:eastAsia="ja-JP"/>
        </w:rPr>
        <w:t xml:space="preserve">, AT&amp;T, </w:t>
      </w:r>
      <w:proofErr w:type="spellStart"/>
      <w:r w:rsidR="001A0AA9">
        <w:rPr>
          <w:rFonts w:ascii="Arial" w:hAnsi="Arial" w:cs="Arial"/>
          <w:sz w:val="24"/>
          <w:lang w:val="en-US" w:eastAsia="ja-JP"/>
        </w:rPr>
        <w:t>T-mobile</w:t>
      </w:r>
      <w:proofErr w:type="spellEnd"/>
      <w:r w:rsidR="001A0AA9">
        <w:rPr>
          <w:rFonts w:ascii="Arial" w:hAnsi="Arial" w:cs="Arial"/>
          <w:sz w:val="24"/>
          <w:lang w:val="en-US" w:eastAsia="ja-JP"/>
        </w:rPr>
        <w:t>, Samsung</w:t>
      </w:r>
      <w:r w:rsidR="00674EBE">
        <w:rPr>
          <w:rFonts w:ascii="Arial" w:hAnsi="Arial" w:cs="Arial"/>
          <w:sz w:val="24"/>
          <w:lang w:val="en-US" w:eastAsia="ja-JP"/>
        </w:rPr>
        <w:t>, Nokia</w:t>
      </w:r>
      <w:r w:rsidR="00036172">
        <w:rPr>
          <w:rFonts w:ascii="Arial" w:hAnsi="Arial" w:cs="Arial"/>
          <w:sz w:val="24"/>
          <w:lang w:val="en-US" w:eastAsia="ja-JP"/>
        </w:rPr>
        <w:t>, Boost Mobile Network</w:t>
      </w:r>
      <w:r w:rsidR="00612645">
        <w:rPr>
          <w:rFonts w:ascii="Arial" w:hAnsi="Arial" w:cs="Arial"/>
          <w:sz w:val="24"/>
          <w:lang w:val="en-US" w:eastAsia="ja-JP"/>
        </w:rPr>
        <w:t xml:space="preserve">, Vivo, Inmarsat, Viasat, Rakuten, UIC, </w:t>
      </w:r>
      <w:proofErr w:type="spellStart"/>
      <w:r w:rsidR="00612645">
        <w:rPr>
          <w:rFonts w:ascii="Arial" w:hAnsi="Arial" w:cs="Arial"/>
          <w:sz w:val="24"/>
          <w:lang w:val="en-US" w:eastAsia="ja-JP"/>
        </w:rPr>
        <w:t>Anterix</w:t>
      </w:r>
      <w:proofErr w:type="spellEnd"/>
      <w:r w:rsidR="00453547" w:rsidRPr="00B0763A">
        <w:rPr>
          <w:rFonts w:ascii="Arial" w:hAnsi="Arial" w:cs="Arial"/>
          <w:sz w:val="24"/>
          <w:lang w:val="en-US" w:eastAsia="ja-JP"/>
        </w:rPr>
        <w:t xml:space="preserve"> </w:t>
      </w:r>
    </w:p>
    <w:p w14:paraId="2AF18747" w14:textId="62491F57" w:rsidR="00DE67D1" w:rsidRPr="00B0763A" w:rsidRDefault="00DE67D1" w:rsidP="00EB134F">
      <w:pPr>
        <w:spacing w:before="120" w:after="120"/>
        <w:ind w:leftChars="-11" w:left="1706" w:hangingChars="717" w:hanging="1728"/>
        <w:jc w:val="both"/>
        <w:rPr>
          <w:rFonts w:ascii="Arial" w:hAnsi="Arial" w:cs="Arial"/>
          <w:sz w:val="24"/>
          <w:szCs w:val="22"/>
        </w:rPr>
      </w:pPr>
      <w:r w:rsidRPr="00B0763A">
        <w:rPr>
          <w:rFonts w:ascii="Arial" w:hAnsi="Arial" w:cs="Arial"/>
          <w:b/>
          <w:sz w:val="24"/>
        </w:rPr>
        <w:t>Title:</w:t>
      </w:r>
      <w:r w:rsidRPr="00B0763A">
        <w:rPr>
          <w:rFonts w:ascii="Arial" w:hAnsi="Arial" w:cs="Arial"/>
          <w:sz w:val="24"/>
        </w:rPr>
        <w:t xml:space="preserve"> </w:t>
      </w:r>
      <w:r w:rsidRPr="00B0763A">
        <w:rPr>
          <w:rFonts w:ascii="Arial" w:hAnsi="Arial" w:cs="Arial"/>
          <w:sz w:val="22"/>
        </w:rPr>
        <w:tab/>
      </w:r>
      <w:r w:rsidR="009F7793" w:rsidRPr="00B0763A">
        <w:rPr>
          <w:rFonts w:ascii="Arial" w:hAnsi="Arial" w:cs="Arial"/>
          <w:sz w:val="22"/>
        </w:rPr>
        <w:tab/>
      </w:r>
      <w:r w:rsidR="00A92970" w:rsidRPr="00B0763A">
        <w:rPr>
          <w:rFonts w:ascii="Arial" w:hAnsi="Arial" w:cs="Arial"/>
          <w:sz w:val="24"/>
          <w:szCs w:val="22"/>
        </w:rPr>
        <w:t>Support for HPUE with DL CA</w:t>
      </w:r>
      <w:r w:rsidR="0076378B">
        <w:rPr>
          <w:rFonts w:ascii="Arial" w:hAnsi="Arial" w:cs="Arial"/>
          <w:sz w:val="24"/>
          <w:szCs w:val="22"/>
        </w:rPr>
        <w:t xml:space="preserve"> with single UL CC configured</w:t>
      </w:r>
    </w:p>
    <w:p w14:paraId="0EDF7933" w14:textId="77777777" w:rsidR="00DE67D1" w:rsidRPr="00B0763A" w:rsidRDefault="00DE67D1" w:rsidP="00EB134F">
      <w:pPr>
        <w:tabs>
          <w:tab w:val="left" w:pos="1740"/>
        </w:tabs>
        <w:spacing w:before="120" w:after="120"/>
        <w:ind w:right="-441"/>
        <w:jc w:val="both"/>
        <w:rPr>
          <w:rFonts w:ascii="Arial" w:hAnsi="Arial" w:cs="Arial"/>
          <w:sz w:val="24"/>
          <w:lang w:eastAsia="ja-JP"/>
        </w:rPr>
      </w:pPr>
      <w:r w:rsidRPr="00B0763A">
        <w:rPr>
          <w:rFonts w:ascii="Arial" w:hAnsi="Arial" w:cs="Arial"/>
          <w:b/>
          <w:sz w:val="24"/>
        </w:rPr>
        <w:t>Document for:</w:t>
      </w:r>
      <w:r w:rsidRPr="00B0763A">
        <w:rPr>
          <w:rFonts w:ascii="Arial" w:hAnsi="Arial" w:cs="Arial"/>
          <w:sz w:val="24"/>
        </w:rPr>
        <w:tab/>
      </w:r>
      <w:bookmarkStart w:id="2" w:name="DocumentFor"/>
      <w:bookmarkEnd w:id="2"/>
      <w:r w:rsidR="009F7793" w:rsidRPr="00B0763A">
        <w:rPr>
          <w:rFonts w:ascii="Arial" w:hAnsi="Arial" w:cs="Arial"/>
          <w:sz w:val="24"/>
        </w:rPr>
        <w:tab/>
      </w:r>
      <w:r w:rsidR="00CD22DE" w:rsidRPr="00B0763A">
        <w:rPr>
          <w:rFonts w:ascii="Arial" w:hAnsi="Arial" w:cs="Arial"/>
          <w:sz w:val="24"/>
          <w:lang w:eastAsia="ja-JP"/>
        </w:rPr>
        <w:t>Approval</w:t>
      </w:r>
    </w:p>
    <w:p w14:paraId="2E395B2A" w14:textId="77777777" w:rsidR="00DE67D1" w:rsidRPr="004D214A" w:rsidRDefault="00DE67D1" w:rsidP="00EB134F">
      <w:pPr>
        <w:jc w:val="both"/>
        <w:rPr>
          <w:lang w:eastAsia="ja-JP"/>
        </w:rPr>
      </w:pPr>
    </w:p>
    <w:p w14:paraId="696B3897" w14:textId="0811A83F" w:rsidR="00C71BA7" w:rsidRPr="004D214A" w:rsidRDefault="00914474" w:rsidP="00EB134F">
      <w:pPr>
        <w:pStyle w:val="Heading2"/>
        <w:pBdr>
          <w:top w:val="single" w:sz="4" w:space="1" w:color="auto"/>
        </w:pBdr>
        <w:rPr>
          <w:rFonts w:ascii="Times New Roman" w:hAnsi="Times New Roman"/>
        </w:rPr>
      </w:pPr>
      <w:r w:rsidRPr="004D214A">
        <w:rPr>
          <w:rFonts w:ascii="Times New Roman" w:hAnsi="Times New Roman"/>
        </w:rPr>
        <w:t>1</w:t>
      </w:r>
      <w:r w:rsidRPr="004D214A">
        <w:rPr>
          <w:rFonts w:ascii="Times New Roman" w:hAnsi="Times New Roman"/>
        </w:rPr>
        <w:tab/>
      </w:r>
      <w:r w:rsidR="001F5229" w:rsidRPr="004D214A">
        <w:rPr>
          <w:rFonts w:ascii="Times New Roman" w:hAnsi="Times New Roman"/>
        </w:rPr>
        <w:t>Introduction</w:t>
      </w:r>
    </w:p>
    <w:p w14:paraId="4FF7D160" w14:textId="003B39C1" w:rsidR="00BB3F99" w:rsidRPr="004D214A" w:rsidRDefault="00911053" w:rsidP="00EB134F">
      <w:pPr>
        <w:spacing w:after="120"/>
        <w:jc w:val="both"/>
        <w:rPr>
          <w:lang w:eastAsia="ja-JP"/>
        </w:rPr>
      </w:pPr>
      <w:r w:rsidRPr="004D214A">
        <w:rPr>
          <w:lang w:eastAsia="ja-JP"/>
        </w:rPr>
        <w:t xml:space="preserve">As of today, RAN4 specifications explicitly indicate </w:t>
      </w:r>
      <w:r w:rsidR="00D42FE6" w:rsidRPr="004D214A">
        <w:rPr>
          <w:lang w:eastAsia="ja-JP"/>
        </w:rPr>
        <w:t xml:space="preserve">when HPUE is applicable for a band, as well as when HPUE is applicable to be used in CA configuration. </w:t>
      </w:r>
    </w:p>
    <w:p w14:paraId="749EBAF1" w14:textId="4D3506FA" w:rsidR="0089069C" w:rsidRPr="004D214A" w:rsidRDefault="00D42FE6" w:rsidP="00EB134F">
      <w:pPr>
        <w:spacing w:after="120"/>
        <w:jc w:val="both"/>
        <w:rPr>
          <w:lang w:eastAsia="ja-JP"/>
        </w:rPr>
      </w:pPr>
      <w:r w:rsidRPr="004D214A">
        <w:rPr>
          <w:lang w:eastAsia="ja-JP"/>
        </w:rPr>
        <w:t>UE</w:t>
      </w:r>
      <w:r w:rsidR="00401116" w:rsidRPr="004D214A">
        <w:rPr>
          <w:lang w:eastAsia="ja-JP"/>
        </w:rPr>
        <w:t>s</w:t>
      </w:r>
      <w:r w:rsidRPr="004D214A">
        <w:rPr>
          <w:lang w:eastAsia="ja-JP"/>
        </w:rPr>
        <w:t xml:space="preserve"> ha</w:t>
      </w:r>
      <w:r w:rsidR="00401116" w:rsidRPr="004D214A">
        <w:rPr>
          <w:lang w:eastAsia="ja-JP"/>
        </w:rPr>
        <w:t>ving</w:t>
      </w:r>
      <w:r w:rsidRPr="004D214A">
        <w:rPr>
          <w:lang w:eastAsia="ja-JP"/>
        </w:rPr>
        <w:t xml:space="preserve"> </w:t>
      </w:r>
      <w:r w:rsidR="00BB3F99" w:rsidRPr="004D214A">
        <w:rPr>
          <w:lang w:eastAsia="ja-JP"/>
        </w:rPr>
        <w:t>HPUE</w:t>
      </w:r>
      <w:r w:rsidR="00B00FAC" w:rsidRPr="004D214A">
        <w:rPr>
          <w:lang w:eastAsia="ja-JP"/>
        </w:rPr>
        <w:t>(=&gt;26dBm</w:t>
      </w:r>
      <w:r w:rsidR="00607503" w:rsidRPr="004D214A">
        <w:rPr>
          <w:lang w:eastAsia="ja-JP"/>
        </w:rPr>
        <w:t>)</w:t>
      </w:r>
      <w:r w:rsidR="00BB3F99" w:rsidRPr="004D214A">
        <w:rPr>
          <w:lang w:eastAsia="ja-JP"/>
        </w:rPr>
        <w:t xml:space="preserve"> </w:t>
      </w:r>
      <w:r w:rsidR="000452F9" w:rsidRPr="004D214A">
        <w:rPr>
          <w:lang w:eastAsia="ja-JP"/>
        </w:rPr>
        <w:t>hardware</w:t>
      </w:r>
      <w:r w:rsidR="00BB3F99" w:rsidRPr="004D214A">
        <w:rPr>
          <w:lang w:eastAsia="ja-JP"/>
        </w:rPr>
        <w:t xml:space="preserve"> support </w:t>
      </w:r>
      <w:r w:rsidR="00401116" w:rsidRPr="004D214A">
        <w:rPr>
          <w:lang w:eastAsia="ja-JP"/>
        </w:rPr>
        <w:t>need to reduce power back to PC3</w:t>
      </w:r>
      <w:r w:rsidR="00607503" w:rsidRPr="004D214A">
        <w:rPr>
          <w:lang w:eastAsia="ja-JP"/>
        </w:rPr>
        <w:t>(23dBm)</w:t>
      </w:r>
      <w:r w:rsidR="00401116" w:rsidRPr="004D214A">
        <w:rPr>
          <w:lang w:eastAsia="ja-JP"/>
        </w:rPr>
        <w:t xml:space="preserve"> </w:t>
      </w:r>
      <w:r w:rsidR="00B62ADA" w:rsidRPr="004D214A">
        <w:rPr>
          <w:lang w:eastAsia="ja-JP"/>
        </w:rPr>
        <w:t>in CA operation in case the HPUE basket work ha</w:t>
      </w:r>
      <w:r w:rsidR="00607503" w:rsidRPr="004D214A">
        <w:rPr>
          <w:lang w:eastAsia="ja-JP"/>
        </w:rPr>
        <w:t>s not</w:t>
      </w:r>
      <w:r w:rsidR="00B62ADA" w:rsidRPr="004D214A">
        <w:rPr>
          <w:lang w:eastAsia="ja-JP"/>
        </w:rPr>
        <w:t xml:space="preserve"> been completed.</w:t>
      </w:r>
      <w:r w:rsidR="00274FAA" w:rsidRPr="004D214A">
        <w:rPr>
          <w:lang w:eastAsia="ja-JP"/>
        </w:rPr>
        <w:t xml:space="preserve"> Thi</w:t>
      </w:r>
      <w:r w:rsidR="000452F9" w:rsidRPr="004D214A">
        <w:rPr>
          <w:lang w:eastAsia="ja-JP"/>
        </w:rPr>
        <w:t xml:space="preserve">s may </w:t>
      </w:r>
      <w:r w:rsidR="00B10651" w:rsidRPr="004D214A">
        <w:rPr>
          <w:lang w:eastAsia="ja-JP"/>
        </w:rPr>
        <w:t>happen in</w:t>
      </w:r>
      <w:r w:rsidR="00274FAA" w:rsidRPr="004D214A">
        <w:rPr>
          <w:lang w:eastAsia="ja-JP"/>
        </w:rPr>
        <w:t xml:space="preserve"> DL CA</w:t>
      </w:r>
      <w:r w:rsidR="00B20ABB" w:rsidRPr="004D214A">
        <w:rPr>
          <w:lang w:eastAsia="ja-JP"/>
        </w:rPr>
        <w:t xml:space="preserve"> with single UL carrier</w:t>
      </w:r>
      <w:r w:rsidR="00B10651" w:rsidRPr="004D214A">
        <w:rPr>
          <w:lang w:eastAsia="ja-JP"/>
        </w:rPr>
        <w:t xml:space="preserve"> when</w:t>
      </w:r>
      <w:r w:rsidR="006B030A" w:rsidRPr="004D214A">
        <w:rPr>
          <w:lang w:eastAsia="ja-JP"/>
        </w:rPr>
        <w:t xml:space="preserve"> </w:t>
      </w:r>
      <w:r w:rsidR="00274FAA" w:rsidRPr="004D214A">
        <w:rPr>
          <w:lang w:eastAsia="ja-JP"/>
        </w:rPr>
        <w:t xml:space="preserve">simply </w:t>
      </w:r>
      <w:r w:rsidR="00B20ABB" w:rsidRPr="004D214A">
        <w:rPr>
          <w:lang w:eastAsia="ja-JP"/>
        </w:rPr>
        <w:t>configuring</w:t>
      </w:r>
      <w:r w:rsidR="00274FAA" w:rsidRPr="004D214A">
        <w:rPr>
          <w:lang w:eastAsia="ja-JP"/>
        </w:rPr>
        <w:t xml:space="preserve"> a second DL carrier </w:t>
      </w:r>
      <w:r w:rsidR="00B20ABB" w:rsidRPr="004D214A">
        <w:rPr>
          <w:lang w:eastAsia="ja-JP"/>
        </w:rPr>
        <w:t xml:space="preserve">can result in </w:t>
      </w:r>
      <w:r w:rsidR="00D86A18" w:rsidRPr="004D214A">
        <w:rPr>
          <w:lang w:eastAsia="ja-JP"/>
        </w:rPr>
        <w:t xml:space="preserve">an output power </w:t>
      </w:r>
      <w:r w:rsidR="00896615" w:rsidRPr="004D214A">
        <w:rPr>
          <w:lang w:eastAsia="ja-JP"/>
        </w:rPr>
        <w:t xml:space="preserve">drop of </w:t>
      </w:r>
      <w:r w:rsidR="00D86A18" w:rsidRPr="004D214A">
        <w:rPr>
          <w:lang w:eastAsia="ja-JP"/>
        </w:rPr>
        <w:t>at least 3dB</w:t>
      </w:r>
      <w:r w:rsidR="00896615" w:rsidRPr="004D214A">
        <w:rPr>
          <w:lang w:eastAsia="ja-JP"/>
        </w:rPr>
        <w:t>.</w:t>
      </w:r>
      <w:r w:rsidR="0058410A" w:rsidRPr="004D214A">
        <w:rPr>
          <w:lang w:eastAsia="ja-JP"/>
        </w:rPr>
        <w:t xml:space="preserve"> This is illust</w:t>
      </w:r>
      <w:r w:rsidR="007F5C20" w:rsidRPr="004D214A">
        <w:rPr>
          <w:lang w:eastAsia="ja-JP"/>
        </w:rPr>
        <w:t>rated in Figure 1.</w:t>
      </w:r>
    </w:p>
    <w:p w14:paraId="2F6336D4" w14:textId="77777777" w:rsidR="0058410A" w:rsidRPr="004D214A" w:rsidRDefault="0058410A" w:rsidP="00EB134F">
      <w:pPr>
        <w:spacing w:after="120"/>
        <w:jc w:val="both"/>
        <w:rPr>
          <w:lang w:eastAsia="ja-JP"/>
        </w:rPr>
      </w:pPr>
    </w:p>
    <w:p w14:paraId="49F78A22" w14:textId="3A38E47D" w:rsidR="0058410A" w:rsidRPr="004D214A" w:rsidRDefault="0058410A" w:rsidP="00EB134F">
      <w:pPr>
        <w:spacing w:after="120"/>
        <w:jc w:val="both"/>
        <w:rPr>
          <w:lang w:eastAsia="ja-JP"/>
        </w:rPr>
      </w:pPr>
      <w:r w:rsidRPr="004D214A">
        <w:rPr>
          <w:noProof/>
          <w:lang w:eastAsia="ja-JP"/>
        </w:rPr>
        <w:drawing>
          <wp:inline distT="0" distB="0" distL="0" distR="0" wp14:anchorId="14861BCA" wp14:editId="72482D7A">
            <wp:extent cx="5963566" cy="2519238"/>
            <wp:effectExtent l="0" t="0" r="0" b="0"/>
            <wp:docPr id="14242372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81577" cy="2526847"/>
                    </a:xfrm>
                    <a:prstGeom prst="rect">
                      <a:avLst/>
                    </a:prstGeom>
                    <a:noFill/>
                  </pic:spPr>
                </pic:pic>
              </a:graphicData>
            </a:graphic>
          </wp:inline>
        </w:drawing>
      </w:r>
    </w:p>
    <w:p w14:paraId="65EA8026" w14:textId="6C1DB812" w:rsidR="0058410A" w:rsidRDefault="007F5C20" w:rsidP="00EB134F">
      <w:pPr>
        <w:spacing w:after="120"/>
        <w:jc w:val="both"/>
        <w:rPr>
          <w:b/>
          <w:bCs/>
          <w:lang w:eastAsia="ja-JP"/>
        </w:rPr>
      </w:pPr>
      <w:r w:rsidRPr="004D214A">
        <w:rPr>
          <w:b/>
          <w:bCs/>
          <w:lang w:eastAsia="ja-JP"/>
        </w:rPr>
        <w:t>Figure 1: In case HPUE is not explicitly specified for CA</w:t>
      </w:r>
      <w:r w:rsidR="00ED3545" w:rsidRPr="004D214A">
        <w:rPr>
          <w:b/>
          <w:bCs/>
          <w:lang w:eastAsia="ja-JP"/>
        </w:rPr>
        <w:t>, UE needs to reduce output power and leave it</w:t>
      </w:r>
      <w:r w:rsidR="003407EC" w:rsidRPr="004D214A">
        <w:rPr>
          <w:b/>
          <w:bCs/>
          <w:lang w:eastAsia="ja-JP"/>
        </w:rPr>
        <w:t>’s HW capabilities unused.</w:t>
      </w:r>
    </w:p>
    <w:p w14:paraId="711C88DD" w14:textId="77777777" w:rsidR="00A12B9F" w:rsidRPr="004D214A" w:rsidRDefault="00A12B9F" w:rsidP="00EB134F">
      <w:pPr>
        <w:spacing w:after="120"/>
        <w:jc w:val="both"/>
        <w:rPr>
          <w:b/>
          <w:bCs/>
          <w:lang w:eastAsia="ja-JP"/>
        </w:rPr>
      </w:pPr>
    </w:p>
    <w:p w14:paraId="4822603F" w14:textId="706B9512" w:rsidR="00767285" w:rsidRPr="004D214A" w:rsidRDefault="00C549D3" w:rsidP="00EB134F">
      <w:pPr>
        <w:pStyle w:val="Heading2"/>
        <w:pBdr>
          <w:top w:val="single" w:sz="4" w:space="1" w:color="auto"/>
        </w:pBdr>
        <w:rPr>
          <w:rFonts w:ascii="Times New Roman" w:hAnsi="Times New Roman"/>
        </w:rPr>
      </w:pPr>
      <w:r w:rsidRPr="004D214A">
        <w:rPr>
          <w:rFonts w:ascii="Times New Roman" w:hAnsi="Times New Roman"/>
        </w:rPr>
        <w:t>2</w:t>
      </w:r>
      <w:r w:rsidRPr="004D214A">
        <w:rPr>
          <w:rFonts w:ascii="Times New Roman" w:hAnsi="Times New Roman"/>
        </w:rPr>
        <w:tab/>
      </w:r>
      <w:r w:rsidR="007F0587">
        <w:rPr>
          <w:rFonts w:ascii="Times New Roman" w:hAnsi="Times New Roman"/>
        </w:rPr>
        <w:t xml:space="preserve">Enabling </w:t>
      </w:r>
      <w:r w:rsidR="00595DBC">
        <w:rPr>
          <w:rFonts w:ascii="Times New Roman" w:hAnsi="Times New Roman"/>
        </w:rPr>
        <w:t>higher output power with DL CA</w:t>
      </w:r>
    </w:p>
    <w:p w14:paraId="3BCC1ECF" w14:textId="1A7E1626" w:rsidR="002D5BDA" w:rsidRPr="004D214A" w:rsidRDefault="000133E5" w:rsidP="00EB134F">
      <w:pPr>
        <w:spacing w:after="120"/>
        <w:jc w:val="both"/>
        <w:rPr>
          <w:bCs/>
        </w:rPr>
      </w:pPr>
      <w:r w:rsidRPr="004D214A">
        <w:rPr>
          <w:bCs/>
        </w:rPr>
        <w:t>Given that the issue exist</w:t>
      </w:r>
      <w:r w:rsidR="003B3226" w:rsidRPr="004D214A">
        <w:rPr>
          <w:bCs/>
        </w:rPr>
        <w:t xml:space="preserve">s already in closed releases, </w:t>
      </w:r>
      <w:r w:rsidRPr="004D214A">
        <w:rPr>
          <w:bCs/>
        </w:rPr>
        <w:t xml:space="preserve">the best approach </w:t>
      </w:r>
      <w:r w:rsidR="003407EC" w:rsidRPr="004D214A">
        <w:rPr>
          <w:bCs/>
        </w:rPr>
        <w:t>is</w:t>
      </w:r>
      <w:r w:rsidRPr="004D214A">
        <w:rPr>
          <w:bCs/>
        </w:rPr>
        <w:t xml:space="preserve"> to give an allowance for UE to exceed </w:t>
      </w:r>
      <w:r w:rsidR="00C14901" w:rsidRPr="004D214A">
        <w:rPr>
          <w:bCs/>
        </w:rPr>
        <w:t>CA power</w:t>
      </w:r>
      <w:r w:rsidR="009367E8" w:rsidRPr="004D214A">
        <w:rPr>
          <w:bCs/>
        </w:rPr>
        <w:t xml:space="preserve"> </w:t>
      </w:r>
      <w:proofErr w:type="gramStart"/>
      <w:r w:rsidR="00C14901" w:rsidRPr="004D214A">
        <w:rPr>
          <w:bCs/>
        </w:rPr>
        <w:t>class</w:t>
      </w:r>
      <w:r w:rsidR="00E97778" w:rsidRPr="004D214A">
        <w:rPr>
          <w:bCs/>
        </w:rPr>
        <w:t>, and</w:t>
      </w:r>
      <w:proofErr w:type="gramEnd"/>
      <w:r w:rsidR="00E97778" w:rsidRPr="004D214A">
        <w:rPr>
          <w:bCs/>
        </w:rPr>
        <w:t xml:space="preserve"> allow them to indicate higher output power up to the </w:t>
      </w:r>
      <w:r w:rsidR="00C76410" w:rsidRPr="004D214A">
        <w:rPr>
          <w:bCs/>
        </w:rPr>
        <w:t>level supported for single carrier operation.</w:t>
      </w:r>
      <w:r w:rsidR="00C14901" w:rsidRPr="004D214A">
        <w:rPr>
          <w:bCs/>
        </w:rPr>
        <w:t xml:space="preserve"> </w:t>
      </w:r>
      <w:r w:rsidRPr="004D214A">
        <w:rPr>
          <w:bCs/>
        </w:rPr>
        <w:t xml:space="preserve">When formulated as an allowance </w:t>
      </w:r>
      <w:r w:rsidR="00C14901" w:rsidRPr="004D214A">
        <w:rPr>
          <w:bCs/>
        </w:rPr>
        <w:t xml:space="preserve">UE </w:t>
      </w:r>
      <w:r w:rsidR="00021F09" w:rsidRPr="004D214A">
        <w:rPr>
          <w:bCs/>
        </w:rPr>
        <w:t>can</w:t>
      </w:r>
      <w:r w:rsidR="00C14901" w:rsidRPr="004D214A">
        <w:rPr>
          <w:bCs/>
        </w:rPr>
        <w:t xml:space="preserve"> take full advantage of the higher output power capability, but </w:t>
      </w:r>
      <w:r w:rsidR="00021F09" w:rsidRPr="004D214A">
        <w:rPr>
          <w:bCs/>
        </w:rPr>
        <w:t>also</w:t>
      </w:r>
      <w:r w:rsidR="00CF7246" w:rsidRPr="004D214A">
        <w:rPr>
          <w:bCs/>
          <w:lang w:eastAsia="ja-JP"/>
        </w:rPr>
        <w:t>,</w:t>
      </w:r>
      <w:r w:rsidR="00021F09" w:rsidRPr="004D214A">
        <w:rPr>
          <w:bCs/>
        </w:rPr>
        <w:t xml:space="preserve"> </w:t>
      </w:r>
      <w:r w:rsidR="00104571" w:rsidRPr="004D214A">
        <w:rPr>
          <w:bCs/>
        </w:rPr>
        <w:t xml:space="preserve">the divergence </w:t>
      </w:r>
      <w:r w:rsidR="00AF1672" w:rsidRPr="004D214A">
        <w:rPr>
          <w:bCs/>
        </w:rPr>
        <w:t>from</w:t>
      </w:r>
      <w:r w:rsidR="00104571" w:rsidRPr="004D214A">
        <w:rPr>
          <w:bCs/>
        </w:rPr>
        <w:t xml:space="preserve"> existing RAN4 HPUE introduction </w:t>
      </w:r>
      <w:r w:rsidR="00AF1672" w:rsidRPr="004D214A">
        <w:rPr>
          <w:bCs/>
        </w:rPr>
        <w:t xml:space="preserve">as well as regular UE power class indication </w:t>
      </w:r>
      <w:r w:rsidR="00104571" w:rsidRPr="004D214A">
        <w:rPr>
          <w:bCs/>
        </w:rPr>
        <w:t>is mini</w:t>
      </w:r>
      <w:r w:rsidR="00F63070" w:rsidRPr="004D214A">
        <w:rPr>
          <w:bCs/>
        </w:rPr>
        <w:t>mized</w:t>
      </w:r>
      <w:r w:rsidR="00F851EA" w:rsidRPr="004D214A">
        <w:rPr>
          <w:bCs/>
        </w:rPr>
        <w:t xml:space="preserve"> this way</w:t>
      </w:r>
      <w:r w:rsidR="00F63070" w:rsidRPr="004D214A">
        <w:rPr>
          <w:bCs/>
        </w:rPr>
        <w:t>.</w:t>
      </w:r>
      <w:r w:rsidR="00C14901" w:rsidRPr="004D214A">
        <w:rPr>
          <w:bCs/>
        </w:rPr>
        <w:t xml:space="preserve"> </w:t>
      </w:r>
    </w:p>
    <w:p w14:paraId="02B1CACA" w14:textId="3488ED43" w:rsidR="003C4F6A" w:rsidRPr="004D214A" w:rsidRDefault="003C4F6A" w:rsidP="00EB134F">
      <w:pPr>
        <w:spacing w:after="120"/>
        <w:jc w:val="both"/>
        <w:rPr>
          <w:bCs/>
        </w:rPr>
      </w:pPr>
      <w:r w:rsidRPr="004D214A">
        <w:rPr>
          <w:bCs/>
        </w:rPr>
        <w:t xml:space="preserve">Network needs to be made aware </w:t>
      </w:r>
      <w:r w:rsidR="00BC2673" w:rsidRPr="004D214A">
        <w:rPr>
          <w:bCs/>
        </w:rPr>
        <w:t>of UE power capabilities. Existing UE capabilit</w:t>
      </w:r>
      <w:r w:rsidR="00A677A5">
        <w:rPr>
          <w:bCs/>
        </w:rPr>
        <w:t xml:space="preserve">ies </w:t>
      </w:r>
      <w:proofErr w:type="spellStart"/>
      <w:r w:rsidR="00A677A5" w:rsidRPr="00A677A5">
        <w:rPr>
          <w:bCs/>
          <w:i/>
          <w:iCs/>
        </w:rPr>
        <w:t>PowerClass</w:t>
      </w:r>
      <w:proofErr w:type="spellEnd"/>
      <w:r w:rsidR="00A677A5">
        <w:rPr>
          <w:bCs/>
        </w:rPr>
        <w:t xml:space="preserve"> and</w:t>
      </w:r>
      <w:r w:rsidR="00BC2673" w:rsidRPr="004D214A">
        <w:rPr>
          <w:bCs/>
        </w:rPr>
        <w:t xml:space="preserve"> </w:t>
      </w:r>
      <w:proofErr w:type="spellStart"/>
      <w:r w:rsidR="00BC5311" w:rsidRPr="004D214A">
        <w:rPr>
          <w:bCs/>
          <w:i/>
          <w:iCs/>
        </w:rPr>
        <w:t>ue-Power</w:t>
      </w:r>
      <w:r w:rsidR="007110E6" w:rsidRPr="004D214A">
        <w:rPr>
          <w:bCs/>
          <w:i/>
          <w:iCs/>
        </w:rPr>
        <w:t>ClassPerBandPerBC</w:t>
      </w:r>
      <w:proofErr w:type="spellEnd"/>
      <w:r w:rsidR="007110E6" w:rsidRPr="004D214A">
        <w:rPr>
          <w:bCs/>
        </w:rPr>
        <w:t xml:space="preserve"> can be used to indicate </w:t>
      </w:r>
      <w:r w:rsidR="000A5868" w:rsidRPr="004D214A">
        <w:rPr>
          <w:bCs/>
        </w:rPr>
        <w:t xml:space="preserve">maximum </w:t>
      </w:r>
      <w:r w:rsidR="007110E6" w:rsidRPr="004D214A">
        <w:rPr>
          <w:bCs/>
        </w:rPr>
        <w:t xml:space="preserve">power for each </w:t>
      </w:r>
      <w:r w:rsidR="00CC67D2" w:rsidRPr="004D214A">
        <w:rPr>
          <w:bCs/>
        </w:rPr>
        <w:t xml:space="preserve">individual </w:t>
      </w:r>
      <w:r w:rsidR="007110E6" w:rsidRPr="004D214A">
        <w:rPr>
          <w:bCs/>
        </w:rPr>
        <w:t>band in a CA configuration</w:t>
      </w:r>
      <w:r w:rsidR="000A5868" w:rsidRPr="004D214A">
        <w:rPr>
          <w:bCs/>
        </w:rPr>
        <w:t xml:space="preserve">. Therefore, UE can use </w:t>
      </w:r>
      <w:r w:rsidR="00A677A5">
        <w:rPr>
          <w:bCs/>
        </w:rPr>
        <w:t xml:space="preserve">either of </w:t>
      </w:r>
      <w:r w:rsidR="000A5868" w:rsidRPr="004D214A">
        <w:rPr>
          <w:bCs/>
        </w:rPr>
        <w:t>th</w:t>
      </w:r>
      <w:r w:rsidR="00A677A5">
        <w:rPr>
          <w:bCs/>
        </w:rPr>
        <w:t>ese</w:t>
      </w:r>
      <w:r w:rsidR="000A5868" w:rsidRPr="004D214A">
        <w:rPr>
          <w:bCs/>
        </w:rPr>
        <w:t xml:space="preserve"> capabilit</w:t>
      </w:r>
      <w:r w:rsidR="00A677A5">
        <w:rPr>
          <w:bCs/>
        </w:rPr>
        <w:t>ies</w:t>
      </w:r>
      <w:r w:rsidR="000A5868" w:rsidRPr="004D214A">
        <w:rPr>
          <w:bCs/>
        </w:rPr>
        <w:t xml:space="preserve"> to </w:t>
      </w:r>
      <w:r w:rsidR="00BE7B9A" w:rsidRPr="004D214A">
        <w:rPr>
          <w:bCs/>
        </w:rPr>
        <w:t>unambiguously inform network of the used maximum output power without impac</w:t>
      </w:r>
      <w:r w:rsidR="00D6149C" w:rsidRPr="004D214A">
        <w:rPr>
          <w:bCs/>
        </w:rPr>
        <w:t>t</w:t>
      </w:r>
      <w:r w:rsidR="00BE7B9A" w:rsidRPr="004D214A">
        <w:rPr>
          <w:bCs/>
        </w:rPr>
        <w:t xml:space="preserve"> </w:t>
      </w:r>
      <w:r w:rsidR="00D6149C" w:rsidRPr="004D214A">
        <w:rPr>
          <w:bCs/>
        </w:rPr>
        <w:t>to</w:t>
      </w:r>
      <w:r w:rsidR="00BE7B9A" w:rsidRPr="004D214A">
        <w:rPr>
          <w:bCs/>
        </w:rPr>
        <w:t xml:space="preserve"> single carrier (capability </w:t>
      </w:r>
      <w:proofErr w:type="spellStart"/>
      <w:r w:rsidR="00BE7B9A" w:rsidRPr="004D214A">
        <w:rPr>
          <w:bCs/>
          <w:i/>
          <w:iCs/>
        </w:rPr>
        <w:t>ue-PowerClass</w:t>
      </w:r>
      <w:proofErr w:type="spellEnd"/>
      <w:r w:rsidR="00BE7B9A" w:rsidRPr="004D214A">
        <w:rPr>
          <w:bCs/>
        </w:rPr>
        <w:t>)</w:t>
      </w:r>
      <w:r w:rsidR="000C74F4" w:rsidRPr="004D214A">
        <w:rPr>
          <w:bCs/>
        </w:rPr>
        <w:t>.</w:t>
      </w:r>
    </w:p>
    <w:p w14:paraId="7DB159F6" w14:textId="17D4933C" w:rsidR="00B17219" w:rsidRPr="004D214A" w:rsidRDefault="00D645D7" w:rsidP="00EB134F">
      <w:pPr>
        <w:spacing w:after="120"/>
        <w:jc w:val="both"/>
        <w:rPr>
          <w:b/>
          <w:i/>
          <w:iCs/>
        </w:rPr>
      </w:pPr>
      <w:r w:rsidRPr="004D214A">
        <w:rPr>
          <w:b/>
          <w:bCs/>
        </w:rPr>
        <w:t xml:space="preserve">Proposal </w:t>
      </w:r>
      <w:r w:rsidR="00EB3D1A" w:rsidRPr="004D214A">
        <w:rPr>
          <w:b/>
          <w:bCs/>
        </w:rPr>
        <w:t>1</w:t>
      </w:r>
      <w:r w:rsidRPr="004D214A">
        <w:rPr>
          <w:b/>
          <w:bCs/>
        </w:rPr>
        <w:t xml:space="preserve">: </w:t>
      </w:r>
      <w:r w:rsidR="008E0638" w:rsidRPr="004D214A">
        <w:rPr>
          <w:b/>
          <w:bCs/>
        </w:rPr>
        <w:t>A</w:t>
      </w:r>
      <w:r w:rsidR="00A5579A" w:rsidRPr="004D214A">
        <w:rPr>
          <w:b/>
          <w:bCs/>
        </w:rPr>
        <w:t xml:space="preserve">llow UE to </w:t>
      </w:r>
      <w:r w:rsidR="00D36DAE" w:rsidRPr="004D214A">
        <w:rPr>
          <w:b/>
          <w:bCs/>
        </w:rPr>
        <w:t xml:space="preserve">maintain HPUE maximum transmit power </w:t>
      </w:r>
      <w:r w:rsidR="00BC02DA" w:rsidRPr="004D214A">
        <w:rPr>
          <w:b/>
          <w:bCs/>
        </w:rPr>
        <w:t xml:space="preserve">capability </w:t>
      </w:r>
      <w:r w:rsidR="00A23FCC" w:rsidRPr="004D214A">
        <w:rPr>
          <w:b/>
          <w:bCs/>
        </w:rPr>
        <w:t xml:space="preserve">in inter-band </w:t>
      </w:r>
      <w:r w:rsidR="0054654F">
        <w:rPr>
          <w:b/>
          <w:bCs/>
        </w:rPr>
        <w:t xml:space="preserve">and intra-band </w:t>
      </w:r>
      <w:r w:rsidR="003A6369" w:rsidRPr="004D214A">
        <w:rPr>
          <w:b/>
          <w:lang w:eastAsia="ja-JP"/>
        </w:rPr>
        <w:t xml:space="preserve">DL </w:t>
      </w:r>
      <w:r w:rsidR="00A23FCC" w:rsidRPr="004D214A">
        <w:rPr>
          <w:b/>
          <w:bCs/>
        </w:rPr>
        <w:t>CA with</w:t>
      </w:r>
      <w:r w:rsidR="00D36DAE" w:rsidRPr="004D214A">
        <w:rPr>
          <w:b/>
          <w:bCs/>
        </w:rPr>
        <w:t xml:space="preserve"> single </w:t>
      </w:r>
      <w:r w:rsidR="00221734">
        <w:rPr>
          <w:b/>
          <w:bCs/>
        </w:rPr>
        <w:t xml:space="preserve">configured </w:t>
      </w:r>
      <w:r w:rsidR="00D36DAE" w:rsidRPr="004D214A">
        <w:rPr>
          <w:b/>
          <w:bCs/>
        </w:rPr>
        <w:t xml:space="preserve">UL carrier even </w:t>
      </w:r>
      <w:r w:rsidR="00BC063D" w:rsidRPr="004D214A">
        <w:rPr>
          <w:b/>
          <w:bCs/>
        </w:rPr>
        <w:t>when HPUE requirements are not yet completed for the CA</w:t>
      </w:r>
      <w:r w:rsidR="00B17219" w:rsidRPr="004D214A">
        <w:rPr>
          <w:b/>
          <w:bCs/>
        </w:rPr>
        <w:t xml:space="preserve"> configuration.</w:t>
      </w:r>
    </w:p>
    <w:p w14:paraId="23DE5877" w14:textId="2446B2D1" w:rsidR="008318A6" w:rsidRPr="008318A6" w:rsidRDefault="008318A6" w:rsidP="00EB134F">
      <w:pPr>
        <w:pStyle w:val="TAL"/>
        <w:jc w:val="both"/>
        <w:rPr>
          <w:rFonts w:ascii="Times New Roman" w:hAnsi="Times New Roman" w:cs="Times New Roman"/>
          <w:sz w:val="20"/>
          <w:szCs w:val="20"/>
          <w:lang w:eastAsia="de-DE" w:bidi="ar-SA"/>
        </w:rPr>
      </w:pPr>
      <w:r w:rsidRPr="008318A6">
        <w:rPr>
          <w:rFonts w:ascii="Times New Roman" w:hAnsi="Times New Roman" w:cs="Times New Roman"/>
          <w:sz w:val="20"/>
          <w:szCs w:val="20"/>
          <w:lang w:eastAsia="de-DE" w:bidi="ar-SA"/>
        </w:rPr>
        <w:lastRenderedPageBreak/>
        <w:t>The</w:t>
      </w:r>
      <w:r>
        <w:rPr>
          <w:rFonts w:ascii="Times New Roman" w:hAnsi="Times New Roman" w:cs="Times New Roman"/>
          <w:sz w:val="20"/>
          <w:szCs w:val="20"/>
          <w:lang w:eastAsia="de-DE" w:bidi="ar-SA"/>
        </w:rPr>
        <w:t xml:space="preserve"> pre-condition for indicating support for higher power class is that single carrier requirements are specified. The same applies in case UL-MIMO is supported. This avoids situations </w:t>
      </w:r>
      <w:proofErr w:type="gramStart"/>
      <w:r>
        <w:rPr>
          <w:rFonts w:ascii="Times New Roman" w:hAnsi="Times New Roman" w:cs="Times New Roman"/>
          <w:sz w:val="20"/>
          <w:szCs w:val="20"/>
          <w:lang w:eastAsia="de-DE" w:bidi="ar-SA"/>
        </w:rPr>
        <w:t>where</w:t>
      </w:r>
      <w:proofErr w:type="gramEnd"/>
      <w:r>
        <w:rPr>
          <w:rFonts w:ascii="Times New Roman" w:hAnsi="Times New Roman" w:cs="Times New Roman"/>
          <w:sz w:val="20"/>
          <w:szCs w:val="20"/>
          <w:lang w:eastAsia="de-DE" w:bidi="ar-SA"/>
        </w:rPr>
        <w:t xml:space="preserve"> e.g. A-MPR or single carrier </w:t>
      </w:r>
      <w:proofErr w:type="spellStart"/>
      <w:r>
        <w:rPr>
          <w:rFonts w:ascii="Times New Roman" w:hAnsi="Times New Roman" w:cs="Times New Roman"/>
          <w:sz w:val="20"/>
          <w:szCs w:val="20"/>
          <w:lang w:eastAsia="de-DE" w:bidi="ar-SA"/>
        </w:rPr>
        <w:t>Refsens</w:t>
      </w:r>
      <w:proofErr w:type="spellEnd"/>
      <w:r>
        <w:rPr>
          <w:rFonts w:ascii="Times New Roman" w:hAnsi="Times New Roman" w:cs="Times New Roman"/>
          <w:sz w:val="20"/>
          <w:szCs w:val="20"/>
          <w:lang w:eastAsia="de-DE" w:bidi="ar-SA"/>
        </w:rPr>
        <w:t xml:space="preserve"> requirements would be missing.</w:t>
      </w:r>
    </w:p>
    <w:p w14:paraId="75E93233" w14:textId="77777777" w:rsidR="008318A6" w:rsidRDefault="008318A6" w:rsidP="00EB134F">
      <w:pPr>
        <w:pStyle w:val="TAL"/>
        <w:jc w:val="both"/>
        <w:rPr>
          <w:rFonts w:ascii="Times New Roman" w:hAnsi="Times New Roman" w:cs="Times New Roman"/>
          <w:b/>
          <w:bCs/>
          <w:sz w:val="20"/>
          <w:szCs w:val="20"/>
          <w:lang w:eastAsia="de-DE" w:bidi="ar-SA"/>
        </w:rPr>
      </w:pPr>
    </w:p>
    <w:p w14:paraId="5D770636" w14:textId="77777777" w:rsidR="001B51F7" w:rsidRDefault="00DF1ACA" w:rsidP="00EB134F">
      <w:pPr>
        <w:pStyle w:val="TAL"/>
        <w:jc w:val="both"/>
        <w:rPr>
          <w:rFonts w:ascii="Times New Roman" w:hAnsi="Times New Roman" w:cs="Times New Roman"/>
          <w:b/>
          <w:bCs/>
          <w:sz w:val="20"/>
          <w:szCs w:val="20"/>
          <w:lang w:eastAsia="de-DE" w:bidi="ar-SA"/>
        </w:rPr>
      </w:pPr>
      <w:r w:rsidRPr="004D214A">
        <w:rPr>
          <w:rFonts w:ascii="Times New Roman" w:hAnsi="Times New Roman" w:cs="Times New Roman"/>
          <w:b/>
          <w:bCs/>
          <w:sz w:val="20"/>
          <w:szCs w:val="20"/>
          <w:lang w:eastAsia="de-DE" w:bidi="ar-SA"/>
        </w:rPr>
        <w:t xml:space="preserve">Proposal </w:t>
      </w:r>
      <w:r w:rsidR="008318A6">
        <w:rPr>
          <w:rFonts w:ascii="Times New Roman" w:hAnsi="Times New Roman" w:cs="Times New Roman"/>
          <w:b/>
          <w:sz w:val="20"/>
          <w:szCs w:val="20"/>
          <w:lang w:bidi="ar-SA"/>
        </w:rPr>
        <w:t>2</w:t>
      </w:r>
      <w:r w:rsidRPr="004D214A">
        <w:rPr>
          <w:rFonts w:ascii="Times New Roman" w:hAnsi="Times New Roman" w:cs="Times New Roman"/>
          <w:b/>
          <w:bCs/>
          <w:sz w:val="20"/>
          <w:szCs w:val="20"/>
          <w:lang w:eastAsia="de-DE" w:bidi="ar-SA"/>
        </w:rPr>
        <w:t xml:space="preserve">: </w:t>
      </w:r>
      <w:r w:rsidR="001B51F7">
        <w:rPr>
          <w:rFonts w:ascii="Times New Roman" w:hAnsi="Times New Roman" w:cs="Times New Roman"/>
          <w:b/>
          <w:bCs/>
          <w:sz w:val="20"/>
          <w:szCs w:val="20"/>
          <w:lang w:eastAsia="de-DE" w:bidi="ar-SA"/>
        </w:rPr>
        <w:t>For inter-band CA and intra-band CA with single configured UL carrier</w:t>
      </w:r>
    </w:p>
    <w:p w14:paraId="283C5EDD" w14:textId="77777777" w:rsidR="001B51F7" w:rsidRDefault="00DF1ACA" w:rsidP="001B51F7">
      <w:pPr>
        <w:pStyle w:val="TAL"/>
        <w:numPr>
          <w:ilvl w:val="0"/>
          <w:numId w:val="41"/>
        </w:numPr>
        <w:jc w:val="both"/>
        <w:rPr>
          <w:rFonts w:ascii="Times New Roman" w:hAnsi="Times New Roman" w:cs="Times New Roman"/>
          <w:b/>
          <w:bCs/>
          <w:sz w:val="20"/>
          <w:szCs w:val="20"/>
          <w:lang w:eastAsia="de-DE" w:bidi="ar-SA"/>
        </w:rPr>
      </w:pPr>
      <w:r>
        <w:rPr>
          <w:rFonts w:ascii="Times New Roman" w:hAnsi="Times New Roman" w:cs="Times New Roman"/>
          <w:b/>
          <w:bCs/>
          <w:sz w:val="20"/>
          <w:szCs w:val="20"/>
          <w:lang w:eastAsia="de-DE" w:bidi="ar-SA"/>
        </w:rPr>
        <w:t xml:space="preserve">UE can indicate any power class specified for single carrier for the UL band. </w:t>
      </w:r>
    </w:p>
    <w:p w14:paraId="12779646" w14:textId="11955075" w:rsidR="00D12F88" w:rsidRPr="00DF1ACA" w:rsidRDefault="00DF1ACA" w:rsidP="001B51F7">
      <w:pPr>
        <w:pStyle w:val="TAL"/>
        <w:numPr>
          <w:ilvl w:val="0"/>
          <w:numId w:val="41"/>
        </w:numPr>
        <w:jc w:val="both"/>
        <w:rPr>
          <w:rFonts w:ascii="Times New Roman" w:hAnsi="Times New Roman" w:cs="Times New Roman"/>
          <w:b/>
          <w:bCs/>
          <w:sz w:val="20"/>
          <w:szCs w:val="20"/>
          <w:lang w:eastAsia="de-DE" w:bidi="ar-SA"/>
        </w:rPr>
      </w:pPr>
      <w:r>
        <w:rPr>
          <w:rFonts w:ascii="Times New Roman" w:hAnsi="Times New Roman" w:cs="Times New Roman"/>
          <w:b/>
          <w:bCs/>
          <w:sz w:val="20"/>
          <w:szCs w:val="20"/>
          <w:lang w:eastAsia="de-DE" w:bidi="ar-SA"/>
        </w:rPr>
        <w:t xml:space="preserve">If </w:t>
      </w:r>
      <w:r w:rsidR="00480345">
        <w:rPr>
          <w:rFonts w:ascii="Times New Roman" w:hAnsi="Times New Roman" w:cs="Times New Roman"/>
          <w:b/>
          <w:bCs/>
          <w:sz w:val="20"/>
          <w:szCs w:val="20"/>
          <w:lang w:eastAsia="de-DE" w:bidi="ar-SA"/>
        </w:rPr>
        <w:t xml:space="preserve">UL </w:t>
      </w:r>
      <w:r>
        <w:rPr>
          <w:rFonts w:ascii="Times New Roman" w:hAnsi="Times New Roman" w:cs="Times New Roman"/>
          <w:b/>
          <w:bCs/>
          <w:sz w:val="20"/>
          <w:szCs w:val="20"/>
          <w:lang w:eastAsia="de-DE" w:bidi="ar-SA"/>
        </w:rPr>
        <w:t xml:space="preserve">MIMO is supported, UE can indicate any power class specified for MIMO with single carrier. </w:t>
      </w:r>
    </w:p>
    <w:p w14:paraId="16115AF5" w14:textId="77777777" w:rsidR="00D12F88" w:rsidRDefault="00D12F88" w:rsidP="00EB134F">
      <w:pPr>
        <w:pStyle w:val="TAL"/>
        <w:jc w:val="both"/>
        <w:rPr>
          <w:rFonts w:ascii="Times New Roman" w:hAnsi="Times New Roman" w:cs="Times New Roman"/>
          <w:sz w:val="20"/>
          <w:szCs w:val="20"/>
          <w:lang w:eastAsia="de-DE" w:bidi="ar-SA"/>
        </w:rPr>
      </w:pPr>
    </w:p>
    <w:p w14:paraId="574CCE1E" w14:textId="5F0AC53E" w:rsidR="00595DBC" w:rsidRPr="004D214A" w:rsidRDefault="00595DBC" w:rsidP="00595DBC">
      <w:pPr>
        <w:pStyle w:val="Heading2"/>
        <w:pBdr>
          <w:top w:val="single" w:sz="4" w:space="1" w:color="auto"/>
        </w:pBdr>
        <w:rPr>
          <w:rFonts w:ascii="Times New Roman" w:hAnsi="Times New Roman"/>
        </w:rPr>
      </w:pPr>
      <w:r>
        <w:rPr>
          <w:rFonts w:ascii="Times New Roman" w:hAnsi="Times New Roman"/>
        </w:rPr>
        <w:t>3</w:t>
      </w:r>
      <w:r w:rsidRPr="004D214A">
        <w:rPr>
          <w:rFonts w:ascii="Times New Roman" w:hAnsi="Times New Roman"/>
        </w:rPr>
        <w:tab/>
      </w:r>
      <w:r>
        <w:rPr>
          <w:rFonts w:ascii="Times New Roman" w:hAnsi="Times New Roman"/>
        </w:rPr>
        <w:t>Handling of MSD requirements</w:t>
      </w:r>
    </w:p>
    <w:p w14:paraId="30F8E3ED" w14:textId="77777777" w:rsidR="00595DBC" w:rsidRDefault="00595DBC" w:rsidP="00EB134F">
      <w:pPr>
        <w:pStyle w:val="TAL"/>
        <w:jc w:val="both"/>
        <w:rPr>
          <w:rFonts w:ascii="Times New Roman" w:hAnsi="Times New Roman" w:cs="Times New Roman"/>
          <w:sz w:val="20"/>
          <w:szCs w:val="20"/>
          <w:lang w:eastAsia="de-DE" w:bidi="ar-SA"/>
        </w:rPr>
      </w:pPr>
    </w:p>
    <w:p w14:paraId="2FE3BD90" w14:textId="37E395DC" w:rsidR="00BF0F80" w:rsidRPr="004D214A" w:rsidRDefault="00FB2C5C" w:rsidP="00EB134F">
      <w:pPr>
        <w:pStyle w:val="TAL"/>
        <w:jc w:val="both"/>
        <w:rPr>
          <w:rFonts w:ascii="Times New Roman" w:hAnsi="Times New Roman" w:cs="Times New Roman"/>
          <w:sz w:val="20"/>
          <w:szCs w:val="20"/>
          <w:lang w:bidi="ar-SA"/>
        </w:rPr>
      </w:pPr>
      <w:r w:rsidRPr="004D214A">
        <w:rPr>
          <w:rFonts w:ascii="Times New Roman" w:hAnsi="Times New Roman" w:cs="Times New Roman"/>
          <w:sz w:val="20"/>
          <w:szCs w:val="20"/>
          <w:lang w:eastAsia="de-DE" w:bidi="ar-SA"/>
        </w:rPr>
        <w:t>One of the debated aspects in RAN4 have been the</w:t>
      </w:r>
      <w:r w:rsidR="00026300" w:rsidRPr="004D214A">
        <w:rPr>
          <w:rFonts w:ascii="Times New Roman" w:hAnsi="Times New Roman" w:cs="Times New Roman"/>
          <w:sz w:val="20"/>
          <w:szCs w:val="20"/>
          <w:lang w:eastAsia="de-DE" w:bidi="ar-SA"/>
        </w:rPr>
        <w:t xml:space="preserve"> relationship of this allowance and MSD specifications</w:t>
      </w:r>
      <w:r w:rsidR="00BC02DA" w:rsidRPr="004D214A">
        <w:rPr>
          <w:rFonts w:ascii="Times New Roman" w:hAnsi="Times New Roman" w:cs="Times New Roman"/>
          <w:sz w:val="20"/>
          <w:szCs w:val="20"/>
          <w:lang w:eastAsia="de-DE" w:bidi="ar-SA"/>
        </w:rPr>
        <w:t xml:space="preserve">, i.e. </w:t>
      </w:r>
      <w:r w:rsidR="00294555" w:rsidRPr="004D214A">
        <w:rPr>
          <w:rFonts w:ascii="Times New Roman" w:hAnsi="Times New Roman" w:cs="Times New Roman"/>
          <w:sz w:val="20"/>
          <w:szCs w:val="20"/>
          <w:lang w:eastAsia="de-DE" w:bidi="ar-SA"/>
        </w:rPr>
        <w:t>potential UE receiver desensitization due to higher output power</w:t>
      </w:r>
      <w:r w:rsidR="00026300" w:rsidRPr="004D214A">
        <w:rPr>
          <w:rFonts w:ascii="Times New Roman" w:hAnsi="Times New Roman" w:cs="Times New Roman"/>
          <w:sz w:val="20"/>
          <w:szCs w:val="20"/>
          <w:lang w:eastAsia="de-DE" w:bidi="ar-SA"/>
        </w:rPr>
        <w:t xml:space="preserve">. MSD requirements are </w:t>
      </w:r>
      <w:r w:rsidR="00294555" w:rsidRPr="004D214A">
        <w:rPr>
          <w:rFonts w:ascii="Times New Roman" w:hAnsi="Times New Roman" w:cs="Times New Roman"/>
          <w:sz w:val="20"/>
          <w:szCs w:val="20"/>
          <w:lang w:eastAsia="de-DE" w:bidi="ar-SA"/>
        </w:rPr>
        <w:t>based on an artificial</w:t>
      </w:r>
      <w:r w:rsidR="00026300" w:rsidRPr="004D214A">
        <w:rPr>
          <w:rFonts w:ascii="Times New Roman" w:hAnsi="Times New Roman" w:cs="Times New Roman"/>
          <w:sz w:val="20"/>
          <w:szCs w:val="20"/>
          <w:lang w:eastAsia="de-DE" w:bidi="ar-SA"/>
        </w:rPr>
        <w:t xml:space="preserve"> </w:t>
      </w:r>
      <w:r w:rsidR="00294555" w:rsidRPr="004D214A">
        <w:rPr>
          <w:rFonts w:ascii="Times New Roman" w:hAnsi="Times New Roman" w:cs="Times New Roman"/>
          <w:sz w:val="20"/>
          <w:szCs w:val="20"/>
          <w:lang w:eastAsia="de-DE" w:bidi="ar-SA"/>
        </w:rPr>
        <w:t xml:space="preserve">worst case </w:t>
      </w:r>
      <w:r w:rsidR="00026300" w:rsidRPr="004D214A">
        <w:rPr>
          <w:rFonts w:ascii="Times New Roman" w:hAnsi="Times New Roman" w:cs="Times New Roman"/>
          <w:sz w:val="20"/>
          <w:szCs w:val="20"/>
          <w:lang w:eastAsia="de-DE" w:bidi="ar-SA"/>
        </w:rPr>
        <w:t xml:space="preserve">reference point </w:t>
      </w:r>
      <w:r w:rsidR="00294555" w:rsidRPr="004D214A">
        <w:rPr>
          <w:rFonts w:ascii="Times New Roman" w:hAnsi="Times New Roman" w:cs="Times New Roman"/>
          <w:sz w:val="20"/>
          <w:szCs w:val="20"/>
          <w:lang w:eastAsia="de-DE" w:bidi="ar-SA"/>
        </w:rPr>
        <w:t xml:space="preserve">to set </w:t>
      </w:r>
      <w:r w:rsidR="00026300" w:rsidRPr="004D214A">
        <w:rPr>
          <w:rFonts w:ascii="Times New Roman" w:hAnsi="Times New Roman" w:cs="Times New Roman"/>
          <w:sz w:val="20"/>
          <w:szCs w:val="20"/>
          <w:lang w:eastAsia="de-DE" w:bidi="ar-SA"/>
        </w:rPr>
        <w:t xml:space="preserve">minimum </w:t>
      </w:r>
      <w:r w:rsidR="004039CF" w:rsidRPr="004D214A">
        <w:rPr>
          <w:rFonts w:ascii="Times New Roman" w:hAnsi="Times New Roman" w:cs="Times New Roman"/>
          <w:sz w:val="20"/>
          <w:szCs w:val="20"/>
          <w:lang w:eastAsia="de-DE" w:bidi="ar-SA"/>
        </w:rPr>
        <w:t>UE RF performance</w:t>
      </w:r>
      <w:r w:rsidR="00BF0F80" w:rsidRPr="004D214A">
        <w:rPr>
          <w:rFonts w:ascii="Times New Roman" w:hAnsi="Times New Roman" w:cs="Times New Roman"/>
          <w:sz w:val="20"/>
          <w:szCs w:val="20"/>
          <w:lang w:eastAsia="de-DE" w:bidi="ar-SA"/>
        </w:rPr>
        <w:t xml:space="preserve"> based on </w:t>
      </w:r>
      <w:r w:rsidR="006B030A" w:rsidRPr="004D214A">
        <w:rPr>
          <w:rFonts w:ascii="Times New Roman" w:hAnsi="Times New Roman" w:cs="Times New Roman"/>
          <w:sz w:val="20"/>
          <w:szCs w:val="20"/>
          <w:lang w:bidi="ar-SA"/>
        </w:rPr>
        <w:t xml:space="preserve">a </w:t>
      </w:r>
      <w:r w:rsidR="004039CF" w:rsidRPr="004D214A">
        <w:rPr>
          <w:rFonts w:ascii="Times New Roman" w:hAnsi="Times New Roman" w:cs="Times New Roman"/>
          <w:sz w:val="20"/>
          <w:szCs w:val="20"/>
          <w:lang w:eastAsia="de-DE" w:bidi="ar-SA"/>
        </w:rPr>
        <w:t xml:space="preserve">specific channel bandwidth, </w:t>
      </w:r>
      <w:proofErr w:type="spellStart"/>
      <w:r w:rsidR="004039CF" w:rsidRPr="004D214A">
        <w:rPr>
          <w:rFonts w:ascii="Times New Roman" w:hAnsi="Times New Roman" w:cs="Times New Roman"/>
          <w:sz w:val="20"/>
          <w:szCs w:val="20"/>
          <w:lang w:eastAsia="de-DE" w:bidi="ar-SA"/>
        </w:rPr>
        <w:t>center</w:t>
      </w:r>
      <w:proofErr w:type="spellEnd"/>
      <w:r w:rsidR="004039CF" w:rsidRPr="004D214A">
        <w:rPr>
          <w:rFonts w:ascii="Times New Roman" w:hAnsi="Times New Roman" w:cs="Times New Roman"/>
          <w:sz w:val="20"/>
          <w:szCs w:val="20"/>
          <w:lang w:eastAsia="de-DE" w:bidi="ar-SA"/>
        </w:rPr>
        <w:t xml:space="preserve"> frequency and RB allocation, while in field operation different parameters can be used. </w:t>
      </w:r>
      <w:r w:rsidR="00BF0F80" w:rsidRPr="004D214A">
        <w:rPr>
          <w:rFonts w:ascii="Times New Roman" w:hAnsi="Times New Roman" w:cs="Times New Roman"/>
          <w:sz w:val="20"/>
          <w:szCs w:val="20"/>
          <w:lang w:eastAsia="de-DE" w:bidi="ar-SA"/>
        </w:rPr>
        <w:t xml:space="preserve">It is rare that </w:t>
      </w:r>
      <w:r w:rsidR="004D0738" w:rsidRPr="004D214A">
        <w:rPr>
          <w:rFonts w:ascii="Times New Roman" w:hAnsi="Times New Roman" w:cs="Times New Roman"/>
          <w:sz w:val="20"/>
          <w:szCs w:val="20"/>
          <w:lang w:eastAsia="de-DE" w:bidi="ar-SA"/>
        </w:rPr>
        <w:t xml:space="preserve">such </w:t>
      </w:r>
      <w:proofErr w:type="gramStart"/>
      <w:r w:rsidR="004D0738" w:rsidRPr="004D214A">
        <w:rPr>
          <w:rFonts w:ascii="Times New Roman" w:hAnsi="Times New Roman" w:cs="Times New Roman"/>
          <w:sz w:val="20"/>
          <w:szCs w:val="20"/>
          <w:lang w:eastAsia="de-DE" w:bidi="ar-SA"/>
        </w:rPr>
        <w:t>worst case</w:t>
      </w:r>
      <w:proofErr w:type="gramEnd"/>
      <w:r w:rsidR="004D0738" w:rsidRPr="004D214A">
        <w:rPr>
          <w:rFonts w:ascii="Times New Roman" w:hAnsi="Times New Roman" w:cs="Times New Roman"/>
          <w:sz w:val="20"/>
          <w:szCs w:val="20"/>
          <w:lang w:eastAsia="de-DE" w:bidi="ar-SA"/>
        </w:rPr>
        <w:t xml:space="preserve"> spectrum allocation is held by an operator and on top of that worst case scheduling occurs</w:t>
      </w:r>
      <w:r w:rsidR="008B11C5" w:rsidRPr="004D214A">
        <w:rPr>
          <w:rFonts w:ascii="Times New Roman" w:hAnsi="Times New Roman" w:cs="Times New Roman"/>
          <w:sz w:val="20"/>
          <w:szCs w:val="20"/>
          <w:lang w:eastAsia="de-DE" w:bidi="ar-SA"/>
        </w:rPr>
        <w:t>.</w:t>
      </w:r>
      <w:r w:rsidR="00102D1C" w:rsidRPr="004D214A">
        <w:rPr>
          <w:rFonts w:ascii="Times New Roman" w:hAnsi="Times New Roman" w:cs="Times New Roman"/>
          <w:sz w:val="20"/>
          <w:szCs w:val="20"/>
          <w:lang w:bidi="ar-SA"/>
        </w:rPr>
        <w:t xml:space="preserve"> The specifications should not penalize the performance of all the CA combinations due to some</w:t>
      </w:r>
      <w:r w:rsidR="009C69B8" w:rsidRPr="004D214A">
        <w:rPr>
          <w:rFonts w:ascii="Times New Roman" w:hAnsi="Times New Roman" w:cs="Times New Roman"/>
          <w:sz w:val="20"/>
          <w:szCs w:val="20"/>
          <w:lang w:bidi="ar-SA"/>
        </w:rPr>
        <w:t xml:space="preserve"> corner cases.</w:t>
      </w:r>
    </w:p>
    <w:p w14:paraId="3181B8B7" w14:textId="77777777" w:rsidR="008B11C5" w:rsidRPr="004D214A" w:rsidRDefault="008B11C5" w:rsidP="00EB134F">
      <w:pPr>
        <w:pStyle w:val="TAL"/>
        <w:jc w:val="both"/>
        <w:rPr>
          <w:rFonts w:ascii="Times New Roman" w:hAnsi="Times New Roman" w:cs="Times New Roman"/>
          <w:sz w:val="20"/>
          <w:szCs w:val="20"/>
          <w:lang w:eastAsia="de-DE" w:bidi="ar-SA"/>
        </w:rPr>
      </w:pPr>
    </w:p>
    <w:p w14:paraId="5D23B4BB" w14:textId="1B282B35" w:rsidR="008B11C5" w:rsidRPr="004D214A" w:rsidRDefault="002E36F5" w:rsidP="00EB134F">
      <w:pPr>
        <w:pStyle w:val="TAL"/>
        <w:jc w:val="both"/>
        <w:rPr>
          <w:rFonts w:ascii="Times New Roman" w:hAnsi="Times New Roman" w:cs="Times New Roman"/>
          <w:sz w:val="20"/>
          <w:szCs w:val="20"/>
          <w:lang w:eastAsia="de-DE" w:bidi="ar-SA"/>
        </w:rPr>
      </w:pPr>
      <w:r w:rsidRPr="004D214A">
        <w:rPr>
          <w:rFonts w:ascii="Times New Roman" w:hAnsi="Times New Roman" w:cs="Times New Roman"/>
          <w:sz w:val="20"/>
          <w:szCs w:val="20"/>
          <w:lang w:eastAsia="de-DE" w:bidi="ar-SA"/>
        </w:rPr>
        <w:t>If there is still a concern on DL performance, network has means to limit the maximum output power used</w:t>
      </w:r>
      <w:r w:rsidR="009C69B8" w:rsidRPr="004D214A">
        <w:rPr>
          <w:rFonts w:ascii="Times New Roman" w:hAnsi="Times New Roman" w:cs="Times New Roman"/>
          <w:sz w:val="20"/>
          <w:szCs w:val="20"/>
          <w:lang w:bidi="ar-SA"/>
        </w:rPr>
        <w:t xml:space="preserve"> by configuring Pmax on the CC transmitting UL</w:t>
      </w:r>
    </w:p>
    <w:p w14:paraId="4DD757AA" w14:textId="77777777" w:rsidR="00BF0F80" w:rsidRPr="004D214A" w:rsidRDefault="00BF0F80" w:rsidP="00EB134F">
      <w:pPr>
        <w:pStyle w:val="TAL"/>
        <w:jc w:val="both"/>
        <w:rPr>
          <w:rFonts w:ascii="Times New Roman" w:hAnsi="Times New Roman" w:cs="Times New Roman"/>
          <w:sz w:val="20"/>
          <w:szCs w:val="20"/>
          <w:lang w:eastAsia="de-DE" w:bidi="ar-SA"/>
        </w:rPr>
      </w:pPr>
    </w:p>
    <w:p w14:paraId="5DF44FA2" w14:textId="5292B27C" w:rsidR="00945939" w:rsidRDefault="004039CF" w:rsidP="00EB134F">
      <w:pPr>
        <w:pStyle w:val="TAL"/>
        <w:jc w:val="both"/>
        <w:rPr>
          <w:rFonts w:ascii="Times New Roman" w:hAnsi="Times New Roman" w:cs="Times New Roman"/>
          <w:sz w:val="20"/>
          <w:szCs w:val="20"/>
          <w:lang w:eastAsia="de-DE" w:bidi="ar-SA"/>
        </w:rPr>
      </w:pPr>
      <w:r w:rsidRPr="004D214A">
        <w:rPr>
          <w:rFonts w:ascii="Times New Roman" w:hAnsi="Times New Roman" w:cs="Times New Roman"/>
          <w:sz w:val="20"/>
          <w:szCs w:val="20"/>
          <w:lang w:eastAsia="de-DE" w:bidi="ar-SA"/>
        </w:rPr>
        <w:t>Therefore, it</w:t>
      </w:r>
      <w:r w:rsidR="002E36F5" w:rsidRPr="004D214A">
        <w:rPr>
          <w:rFonts w:ascii="Times New Roman" w:hAnsi="Times New Roman" w:cs="Times New Roman"/>
          <w:sz w:val="20"/>
          <w:szCs w:val="20"/>
          <w:lang w:eastAsia="de-DE" w:bidi="ar-SA"/>
        </w:rPr>
        <w:t xml:space="preserve"> is</w:t>
      </w:r>
      <w:r w:rsidRPr="004D214A">
        <w:rPr>
          <w:rFonts w:ascii="Times New Roman" w:hAnsi="Times New Roman" w:cs="Times New Roman"/>
          <w:sz w:val="20"/>
          <w:szCs w:val="20"/>
          <w:lang w:eastAsia="de-DE" w:bidi="ar-SA"/>
        </w:rPr>
        <w:t xml:space="preserve"> sufficient to maintain the existing MSD requirements as a reference point and specify that </w:t>
      </w:r>
      <w:r w:rsidR="001B5E9A" w:rsidRPr="004D214A">
        <w:rPr>
          <w:rFonts w:ascii="Times New Roman" w:hAnsi="Times New Roman" w:cs="Times New Roman"/>
          <w:sz w:val="20"/>
          <w:szCs w:val="20"/>
          <w:lang w:eastAsia="de-DE" w:bidi="ar-SA"/>
        </w:rPr>
        <w:t>if</w:t>
      </w:r>
      <w:r w:rsidRPr="004D214A">
        <w:rPr>
          <w:rFonts w:ascii="Times New Roman" w:hAnsi="Times New Roman" w:cs="Times New Roman"/>
          <w:sz w:val="20"/>
          <w:szCs w:val="20"/>
          <w:lang w:eastAsia="de-DE" w:bidi="ar-SA"/>
        </w:rPr>
        <w:t xml:space="preserve"> HPUE requirements are not yet </w:t>
      </w:r>
      <w:r w:rsidR="006B030A" w:rsidRPr="004D214A">
        <w:rPr>
          <w:rFonts w:ascii="Times New Roman" w:hAnsi="Times New Roman" w:cs="Times New Roman"/>
          <w:sz w:val="20"/>
          <w:szCs w:val="20"/>
          <w:lang w:bidi="ar-SA"/>
        </w:rPr>
        <w:t>defined</w:t>
      </w:r>
      <w:r w:rsidRPr="004D214A">
        <w:rPr>
          <w:rFonts w:ascii="Times New Roman" w:hAnsi="Times New Roman" w:cs="Times New Roman"/>
          <w:sz w:val="20"/>
          <w:szCs w:val="20"/>
          <w:lang w:eastAsia="de-DE" w:bidi="ar-SA"/>
        </w:rPr>
        <w:t xml:space="preserve"> for the higher power classes, MSD shall be verified at </w:t>
      </w:r>
      <w:r w:rsidR="00C140DC" w:rsidRPr="004D214A">
        <w:rPr>
          <w:rFonts w:ascii="Times New Roman" w:hAnsi="Times New Roman" w:cs="Times New Roman"/>
          <w:sz w:val="20"/>
          <w:szCs w:val="20"/>
          <w:lang w:eastAsia="de-DE" w:bidi="ar-SA"/>
        </w:rPr>
        <w:t>default power class power level</w:t>
      </w:r>
      <w:r w:rsidR="006B030A" w:rsidRPr="004D214A">
        <w:rPr>
          <w:rFonts w:ascii="Times New Roman" w:hAnsi="Times New Roman" w:cs="Times New Roman"/>
          <w:sz w:val="20"/>
          <w:szCs w:val="20"/>
          <w:lang w:bidi="ar-SA"/>
        </w:rPr>
        <w:t xml:space="preserve"> (</w:t>
      </w:r>
      <w:proofErr w:type="spellStart"/>
      <w:r w:rsidR="006B030A" w:rsidRPr="004D214A">
        <w:rPr>
          <w:rFonts w:ascii="Times New Roman" w:hAnsi="Times New Roman" w:cs="Times New Roman"/>
          <w:sz w:val="20"/>
          <w:szCs w:val="20"/>
          <w:lang w:bidi="ar-SA"/>
        </w:rPr>
        <w:t>e.g</w:t>
      </w:r>
      <w:proofErr w:type="spellEnd"/>
      <w:r w:rsidR="006B030A" w:rsidRPr="004D214A">
        <w:rPr>
          <w:rFonts w:ascii="Times New Roman" w:hAnsi="Times New Roman" w:cs="Times New Roman"/>
          <w:sz w:val="20"/>
          <w:szCs w:val="20"/>
          <w:lang w:bidi="ar-SA"/>
        </w:rPr>
        <w:t xml:space="preserve"> PC3)</w:t>
      </w:r>
      <w:r w:rsidR="00C140DC" w:rsidRPr="004D214A">
        <w:rPr>
          <w:rFonts w:ascii="Times New Roman" w:hAnsi="Times New Roman" w:cs="Times New Roman"/>
          <w:sz w:val="20"/>
          <w:szCs w:val="20"/>
          <w:lang w:eastAsia="de-DE" w:bidi="ar-SA"/>
        </w:rPr>
        <w:t>.</w:t>
      </w:r>
    </w:p>
    <w:p w14:paraId="3DA58F9E" w14:textId="77777777" w:rsidR="0076378B" w:rsidRDefault="0076378B" w:rsidP="00EB134F">
      <w:pPr>
        <w:pStyle w:val="TAL"/>
        <w:jc w:val="both"/>
        <w:rPr>
          <w:rFonts w:ascii="Times New Roman" w:hAnsi="Times New Roman" w:cs="Times New Roman"/>
          <w:sz w:val="20"/>
          <w:szCs w:val="20"/>
          <w:lang w:eastAsia="de-DE" w:bidi="ar-SA"/>
        </w:rPr>
      </w:pPr>
    </w:p>
    <w:p w14:paraId="125FA568" w14:textId="115B49ED" w:rsidR="00C140DC" w:rsidRDefault="00C140DC" w:rsidP="00EB134F">
      <w:pPr>
        <w:pStyle w:val="TAL"/>
        <w:jc w:val="both"/>
        <w:rPr>
          <w:rFonts w:ascii="Times New Roman" w:hAnsi="Times New Roman" w:cs="Times New Roman"/>
          <w:b/>
          <w:bCs/>
          <w:sz w:val="20"/>
          <w:szCs w:val="20"/>
          <w:lang w:eastAsia="de-DE" w:bidi="ar-SA"/>
        </w:rPr>
      </w:pPr>
      <w:r w:rsidRPr="004D214A">
        <w:rPr>
          <w:rFonts w:ascii="Times New Roman" w:hAnsi="Times New Roman" w:cs="Times New Roman"/>
          <w:b/>
          <w:bCs/>
          <w:sz w:val="20"/>
          <w:szCs w:val="20"/>
          <w:lang w:eastAsia="de-DE" w:bidi="ar-SA"/>
        </w:rPr>
        <w:t xml:space="preserve">Proposal </w:t>
      </w:r>
      <w:r w:rsidR="00D12F88">
        <w:rPr>
          <w:rFonts w:ascii="Times New Roman" w:hAnsi="Times New Roman" w:cs="Times New Roman"/>
          <w:b/>
          <w:sz w:val="20"/>
          <w:szCs w:val="20"/>
          <w:lang w:bidi="ar-SA"/>
        </w:rPr>
        <w:t>3</w:t>
      </w:r>
      <w:r w:rsidRPr="004D214A">
        <w:rPr>
          <w:rFonts w:ascii="Times New Roman" w:hAnsi="Times New Roman" w:cs="Times New Roman"/>
          <w:b/>
          <w:bCs/>
          <w:sz w:val="20"/>
          <w:szCs w:val="20"/>
          <w:lang w:eastAsia="de-DE" w:bidi="ar-SA"/>
        </w:rPr>
        <w:t xml:space="preserve">: </w:t>
      </w:r>
      <w:r w:rsidR="002E36F5" w:rsidRPr="004D214A">
        <w:rPr>
          <w:rFonts w:ascii="Times New Roman" w:hAnsi="Times New Roman" w:cs="Times New Roman"/>
          <w:b/>
          <w:bCs/>
          <w:sz w:val="20"/>
          <w:szCs w:val="20"/>
          <w:lang w:eastAsia="de-DE" w:bidi="ar-SA"/>
        </w:rPr>
        <w:t>I</w:t>
      </w:r>
      <w:r w:rsidR="00913B97" w:rsidRPr="004D214A">
        <w:rPr>
          <w:rFonts w:ascii="Times New Roman" w:hAnsi="Times New Roman" w:cs="Times New Roman"/>
          <w:b/>
          <w:bCs/>
          <w:sz w:val="20"/>
          <w:szCs w:val="20"/>
          <w:lang w:eastAsia="de-DE" w:bidi="ar-SA"/>
        </w:rPr>
        <w:t>f</w:t>
      </w:r>
      <w:r w:rsidR="002E36F5" w:rsidRPr="004D214A">
        <w:rPr>
          <w:rFonts w:ascii="Times New Roman" w:hAnsi="Times New Roman" w:cs="Times New Roman"/>
          <w:b/>
          <w:bCs/>
          <w:sz w:val="20"/>
          <w:szCs w:val="20"/>
          <w:lang w:eastAsia="de-DE" w:bidi="ar-SA"/>
        </w:rPr>
        <w:t xml:space="preserve"> HPUE requirements for </w:t>
      </w:r>
      <w:r w:rsidR="00986AE9" w:rsidRPr="004D214A">
        <w:rPr>
          <w:rFonts w:ascii="Times New Roman" w:hAnsi="Times New Roman" w:cs="Times New Roman"/>
          <w:b/>
          <w:bCs/>
          <w:sz w:val="20"/>
          <w:szCs w:val="20"/>
          <w:lang w:eastAsia="de-DE" w:bidi="ar-SA"/>
        </w:rPr>
        <w:t>single UL with DL CA are not specified, MSD is verified at default power class output power level.</w:t>
      </w:r>
    </w:p>
    <w:p w14:paraId="1A7A2146" w14:textId="77777777" w:rsidR="005304C4" w:rsidRDefault="005304C4" w:rsidP="00EB134F">
      <w:pPr>
        <w:pStyle w:val="TAL"/>
        <w:jc w:val="both"/>
        <w:rPr>
          <w:rFonts w:ascii="Times New Roman" w:hAnsi="Times New Roman" w:cs="Times New Roman"/>
          <w:b/>
          <w:bCs/>
          <w:sz w:val="20"/>
          <w:szCs w:val="20"/>
          <w:lang w:eastAsia="de-DE" w:bidi="ar-SA"/>
        </w:rPr>
      </w:pPr>
    </w:p>
    <w:p w14:paraId="26E898BB" w14:textId="77777777" w:rsidR="00216153" w:rsidRDefault="005304C4" w:rsidP="00EB134F">
      <w:pPr>
        <w:pStyle w:val="TAL"/>
        <w:jc w:val="both"/>
        <w:rPr>
          <w:rFonts w:ascii="Times New Roman" w:hAnsi="Times New Roman" w:cs="Times New Roman"/>
          <w:sz w:val="20"/>
          <w:szCs w:val="20"/>
          <w:lang w:eastAsia="de-DE" w:bidi="ar-SA"/>
        </w:rPr>
      </w:pPr>
      <w:r w:rsidRPr="005304C4">
        <w:rPr>
          <w:rFonts w:ascii="Times New Roman" w:hAnsi="Times New Roman" w:cs="Times New Roman"/>
          <w:sz w:val="20"/>
          <w:szCs w:val="20"/>
          <w:lang w:eastAsia="de-DE" w:bidi="ar-SA"/>
        </w:rPr>
        <w:t>There</w:t>
      </w:r>
      <w:r>
        <w:rPr>
          <w:rFonts w:ascii="Times New Roman" w:hAnsi="Times New Roman" w:cs="Times New Roman"/>
          <w:sz w:val="20"/>
          <w:szCs w:val="20"/>
          <w:lang w:eastAsia="de-DE" w:bidi="ar-SA"/>
        </w:rPr>
        <w:t xml:space="preserve"> </w:t>
      </w:r>
      <w:proofErr w:type="gramStart"/>
      <w:r>
        <w:rPr>
          <w:rFonts w:ascii="Times New Roman" w:hAnsi="Times New Roman" w:cs="Times New Roman"/>
          <w:sz w:val="20"/>
          <w:szCs w:val="20"/>
          <w:lang w:eastAsia="de-DE" w:bidi="ar-SA"/>
        </w:rPr>
        <w:t>are</w:t>
      </w:r>
      <w:proofErr w:type="gramEnd"/>
      <w:r>
        <w:rPr>
          <w:rFonts w:ascii="Times New Roman" w:hAnsi="Times New Roman" w:cs="Times New Roman"/>
          <w:sz w:val="20"/>
          <w:szCs w:val="20"/>
          <w:lang w:eastAsia="de-DE" w:bidi="ar-SA"/>
        </w:rPr>
        <w:t xml:space="preserve"> also on-going discussion on how to handle the HPUE MSD framework overall</w:t>
      </w:r>
      <w:r w:rsidR="005800DD">
        <w:rPr>
          <w:rFonts w:ascii="Times New Roman" w:hAnsi="Times New Roman" w:cs="Times New Roman"/>
          <w:sz w:val="20"/>
          <w:szCs w:val="20"/>
          <w:lang w:eastAsia="de-DE" w:bidi="ar-SA"/>
        </w:rPr>
        <w:t>, the options in most recent WF [1]</w:t>
      </w:r>
      <w:r w:rsidR="00216153">
        <w:rPr>
          <w:rFonts w:ascii="Times New Roman" w:hAnsi="Times New Roman" w:cs="Times New Roman"/>
          <w:sz w:val="20"/>
          <w:szCs w:val="20"/>
          <w:lang w:eastAsia="de-DE" w:bidi="ar-SA"/>
        </w:rPr>
        <w:t xml:space="preserve"> lists options as follows</w:t>
      </w:r>
    </w:p>
    <w:p w14:paraId="3EA7C253" w14:textId="77777777" w:rsidR="005B1CAA" w:rsidRDefault="005B1CAA" w:rsidP="00EB134F">
      <w:pPr>
        <w:pStyle w:val="TAL"/>
        <w:jc w:val="both"/>
        <w:rPr>
          <w:rFonts w:ascii="Times New Roman" w:hAnsi="Times New Roman" w:cs="Times New Roman"/>
          <w:sz w:val="20"/>
          <w:szCs w:val="20"/>
          <w:lang w:eastAsia="de-DE" w:bidi="ar-SA"/>
        </w:rPr>
      </w:pPr>
    </w:p>
    <w:p w14:paraId="06CF7E95" w14:textId="77777777" w:rsidR="00DB077C" w:rsidRPr="00DB077C" w:rsidRDefault="00DB077C" w:rsidP="00216153">
      <w:pPr>
        <w:pStyle w:val="TAL"/>
        <w:numPr>
          <w:ilvl w:val="1"/>
          <w:numId w:val="40"/>
        </w:numPr>
        <w:jc w:val="both"/>
        <w:rPr>
          <w:lang w:val="en-US"/>
        </w:rPr>
      </w:pPr>
      <w:r w:rsidRPr="005A2BD5">
        <w:rPr>
          <w:kern w:val="2"/>
          <w:lang w:val="en-US" w:eastAsia="zh-CN"/>
        </w:rPr>
        <w:t>RAN4 specifies equations/simplified guidelines/lookup tables “LUT” that define the relationship between the default power class MSD and the HPUE MSD requirements to replace the existing HPUE MSD tables</w:t>
      </w:r>
    </w:p>
    <w:p w14:paraId="0252439A" w14:textId="77777777" w:rsidR="00C64769" w:rsidRDefault="0006379F" w:rsidP="00C64769">
      <w:pPr>
        <w:pStyle w:val="TAL"/>
        <w:numPr>
          <w:ilvl w:val="1"/>
          <w:numId w:val="40"/>
        </w:numPr>
        <w:jc w:val="both"/>
        <w:rPr>
          <w:lang w:val="en-US"/>
        </w:rPr>
      </w:pPr>
      <w:r w:rsidRPr="005A2BD5">
        <w:rPr>
          <w:szCs w:val="24"/>
          <w:lang w:eastAsia="zh-CN"/>
        </w:rPr>
        <w:t>Unified Excel tool of calculating HPUE MSD are being developed</w:t>
      </w:r>
      <w:r>
        <w:rPr>
          <w:szCs w:val="24"/>
          <w:lang w:eastAsia="zh-CN"/>
        </w:rPr>
        <w:t xml:space="preserve">, to be published in 3GPP in excel format </w:t>
      </w:r>
      <w:r w:rsidR="00C64769">
        <w:rPr>
          <w:szCs w:val="24"/>
          <w:lang w:eastAsia="zh-CN"/>
        </w:rPr>
        <w:t>if agreement is reached</w:t>
      </w:r>
      <w:r w:rsidRPr="005A2BD5">
        <w:rPr>
          <w:szCs w:val="24"/>
          <w:lang w:eastAsia="zh-CN"/>
        </w:rPr>
        <w:t xml:space="preserve"> </w:t>
      </w:r>
    </w:p>
    <w:p w14:paraId="0609F5AC" w14:textId="163C19E4" w:rsidR="00216153" w:rsidRPr="00C64769" w:rsidRDefault="00C64769" w:rsidP="00C64769">
      <w:pPr>
        <w:pStyle w:val="TAL"/>
        <w:numPr>
          <w:ilvl w:val="1"/>
          <w:numId w:val="40"/>
        </w:numPr>
        <w:jc w:val="both"/>
        <w:rPr>
          <w:lang w:val="en-US"/>
        </w:rPr>
      </w:pPr>
      <w:r>
        <w:t xml:space="preserve">PC2/PC1.5 MSD </w:t>
      </w:r>
      <w:r w:rsidR="00896382">
        <w:t>are</w:t>
      </w:r>
      <w:r>
        <w:t xml:space="preserve"> not specified</w:t>
      </w:r>
      <w:r w:rsidR="00896382">
        <w:t>, UE is verified only under default power class</w:t>
      </w:r>
      <w:r w:rsidR="006665E3">
        <w:t xml:space="preserve"> transmission</w:t>
      </w:r>
    </w:p>
    <w:p w14:paraId="33AC1509" w14:textId="2746E415" w:rsidR="006665E3" w:rsidRPr="00C64769" w:rsidRDefault="006665E3" w:rsidP="006665E3">
      <w:pPr>
        <w:pStyle w:val="TAL"/>
        <w:numPr>
          <w:ilvl w:val="1"/>
          <w:numId w:val="40"/>
        </w:numPr>
        <w:jc w:val="both"/>
        <w:rPr>
          <w:lang w:val="en-US"/>
        </w:rPr>
      </w:pPr>
      <w:r>
        <w:t xml:space="preserve">PC2/PC1.5 MSD </w:t>
      </w:r>
      <w:r w:rsidR="00ED4CD2">
        <w:t>is included only in TR</w:t>
      </w:r>
      <w:r>
        <w:t>, UE is verified only under default power class transmission</w:t>
      </w:r>
    </w:p>
    <w:p w14:paraId="31A82309" w14:textId="77777777" w:rsidR="00C64769" w:rsidRPr="00C64769" w:rsidRDefault="00C64769" w:rsidP="006665E3">
      <w:pPr>
        <w:pStyle w:val="TAL"/>
        <w:ind w:left="1440"/>
        <w:jc w:val="both"/>
        <w:rPr>
          <w:lang w:val="en-US"/>
        </w:rPr>
      </w:pPr>
    </w:p>
    <w:p w14:paraId="4F21C60A" w14:textId="2AA52B2E" w:rsidR="008C34A0" w:rsidRDefault="001B51F7" w:rsidP="00EB134F">
      <w:pPr>
        <w:pStyle w:val="TAL"/>
        <w:jc w:val="both"/>
        <w:rPr>
          <w:rFonts w:ascii="Times New Roman" w:hAnsi="Times New Roman" w:cs="Times New Roman"/>
          <w:sz w:val="20"/>
          <w:szCs w:val="20"/>
          <w:lang w:eastAsia="de-DE" w:bidi="ar-SA"/>
        </w:rPr>
      </w:pPr>
      <w:r>
        <w:rPr>
          <w:rFonts w:ascii="Times New Roman" w:hAnsi="Times New Roman" w:cs="Times New Roman"/>
          <w:sz w:val="20"/>
          <w:szCs w:val="20"/>
          <w:lang w:eastAsia="de-DE" w:bidi="ar-SA"/>
        </w:rPr>
        <w:t xml:space="preserve">Some concerns were raised in previous meeting on allowing HPUE operation when there is no certainty on MSD </w:t>
      </w:r>
      <w:r w:rsidR="008C34A0">
        <w:rPr>
          <w:rFonts w:ascii="Times New Roman" w:hAnsi="Times New Roman" w:cs="Times New Roman"/>
          <w:sz w:val="20"/>
          <w:szCs w:val="20"/>
          <w:lang w:eastAsia="de-DE" w:bidi="ar-SA"/>
        </w:rPr>
        <w:t>levels for the higher power classes</w:t>
      </w:r>
      <w:r w:rsidR="002E0685">
        <w:rPr>
          <w:rFonts w:ascii="Times New Roman" w:hAnsi="Times New Roman" w:cs="Times New Roman"/>
          <w:sz w:val="20"/>
          <w:szCs w:val="20"/>
          <w:lang w:eastAsia="de-DE" w:bidi="ar-SA"/>
        </w:rPr>
        <w:t>, resulting in potential issue when requirement is introduced</w:t>
      </w:r>
      <w:r>
        <w:rPr>
          <w:rFonts w:ascii="Times New Roman" w:hAnsi="Times New Roman" w:cs="Times New Roman"/>
          <w:sz w:val="20"/>
          <w:szCs w:val="20"/>
          <w:lang w:eastAsia="de-DE" w:bidi="ar-SA"/>
        </w:rPr>
        <w:t xml:space="preserve">. </w:t>
      </w:r>
      <w:proofErr w:type="gramStart"/>
      <w:r w:rsidR="00ED4CD2">
        <w:rPr>
          <w:rFonts w:ascii="Times New Roman" w:hAnsi="Times New Roman" w:cs="Times New Roman"/>
          <w:sz w:val="20"/>
          <w:szCs w:val="20"/>
          <w:lang w:eastAsia="de-DE" w:bidi="ar-SA"/>
        </w:rPr>
        <w:t>All of</w:t>
      </w:r>
      <w:proofErr w:type="gramEnd"/>
      <w:r w:rsidR="00ED4CD2">
        <w:rPr>
          <w:rFonts w:ascii="Times New Roman" w:hAnsi="Times New Roman" w:cs="Times New Roman"/>
          <w:sz w:val="20"/>
          <w:szCs w:val="20"/>
          <w:lang w:eastAsia="de-DE" w:bidi="ar-SA"/>
        </w:rPr>
        <w:t xml:space="preserve"> the</w:t>
      </w:r>
      <w:r w:rsidR="00B21CD0">
        <w:rPr>
          <w:rFonts w:ascii="Times New Roman" w:hAnsi="Times New Roman" w:cs="Times New Roman"/>
          <w:sz w:val="20"/>
          <w:szCs w:val="20"/>
          <w:lang w:eastAsia="de-DE" w:bidi="ar-SA"/>
        </w:rPr>
        <w:t xml:space="preserve"> options being discussed resolve this concern</w:t>
      </w:r>
      <w:r w:rsidR="005B1CAA">
        <w:rPr>
          <w:rFonts w:ascii="Times New Roman" w:hAnsi="Times New Roman" w:cs="Times New Roman"/>
          <w:sz w:val="20"/>
          <w:szCs w:val="20"/>
          <w:lang w:eastAsia="de-DE" w:bidi="ar-SA"/>
        </w:rPr>
        <w:t xml:space="preserve">, as there either would be no PC2 or PC1.5 MSD at all, </w:t>
      </w:r>
      <w:r>
        <w:rPr>
          <w:rFonts w:ascii="Times New Roman" w:hAnsi="Times New Roman" w:cs="Times New Roman"/>
          <w:sz w:val="20"/>
          <w:szCs w:val="20"/>
          <w:lang w:eastAsia="de-DE" w:bidi="ar-SA"/>
        </w:rPr>
        <w:t>or</w:t>
      </w:r>
      <w:r w:rsidR="005B1CAA">
        <w:rPr>
          <w:rFonts w:ascii="Times New Roman" w:hAnsi="Times New Roman" w:cs="Times New Roman"/>
          <w:sz w:val="20"/>
          <w:szCs w:val="20"/>
          <w:lang w:eastAsia="de-DE" w:bidi="ar-SA"/>
        </w:rPr>
        <w:t xml:space="preserve"> there would be means to derive the MSD directly from PC3 </w:t>
      </w:r>
      <w:r>
        <w:rPr>
          <w:rFonts w:ascii="Times New Roman" w:hAnsi="Times New Roman" w:cs="Times New Roman"/>
          <w:sz w:val="20"/>
          <w:szCs w:val="20"/>
          <w:lang w:eastAsia="de-DE" w:bidi="ar-SA"/>
        </w:rPr>
        <w:t>MSD-</w:t>
      </w:r>
      <w:r w:rsidR="005B1CAA">
        <w:rPr>
          <w:rFonts w:ascii="Times New Roman" w:hAnsi="Times New Roman" w:cs="Times New Roman"/>
          <w:sz w:val="20"/>
          <w:szCs w:val="20"/>
          <w:lang w:eastAsia="de-DE" w:bidi="ar-SA"/>
        </w:rPr>
        <w:t>value</w:t>
      </w:r>
      <w:r w:rsidR="00B21CD0">
        <w:rPr>
          <w:rFonts w:ascii="Times New Roman" w:hAnsi="Times New Roman" w:cs="Times New Roman"/>
          <w:sz w:val="20"/>
          <w:szCs w:val="20"/>
          <w:lang w:eastAsia="de-DE" w:bidi="ar-SA"/>
        </w:rPr>
        <w:t xml:space="preserve"> either via a table or </w:t>
      </w:r>
      <w:r w:rsidR="009F1435">
        <w:rPr>
          <w:rFonts w:ascii="Times New Roman" w:hAnsi="Times New Roman" w:cs="Times New Roman"/>
          <w:sz w:val="20"/>
          <w:szCs w:val="20"/>
          <w:lang w:eastAsia="de-DE" w:bidi="ar-SA"/>
        </w:rPr>
        <w:t>publicly available excel</w:t>
      </w:r>
      <w:r w:rsidR="005B1CAA">
        <w:rPr>
          <w:rFonts w:ascii="Times New Roman" w:hAnsi="Times New Roman" w:cs="Times New Roman"/>
          <w:sz w:val="20"/>
          <w:szCs w:val="20"/>
          <w:lang w:eastAsia="de-DE" w:bidi="ar-SA"/>
        </w:rPr>
        <w:t>.</w:t>
      </w:r>
    </w:p>
    <w:p w14:paraId="60659EAA" w14:textId="77777777" w:rsidR="007E02BF" w:rsidRDefault="007E02BF" w:rsidP="00EB134F">
      <w:pPr>
        <w:pStyle w:val="TAL"/>
        <w:jc w:val="both"/>
        <w:rPr>
          <w:rFonts w:ascii="Times New Roman" w:hAnsi="Times New Roman" w:cs="Times New Roman"/>
          <w:sz w:val="20"/>
          <w:szCs w:val="20"/>
          <w:lang w:eastAsia="de-DE" w:bidi="ar-SA"/>
        </w:rPr>
      </w:pPr>
    </w:p>
    <w:p w14:paraId="4146A371" w14:textId="332E78E0" w:rsidR="007E02BF" w:rsidRDefault="007E02BF" w:rsidP="00EB134F">
      <w:pPr>
        <w:pStyle w:val="TAL"/>
        <w:jc w:val="both"/>
        <w:rPr>
          <w:rFonts w:ascii="Times New Roman" w:hAnsi="Times New Roman" w:cs="Times New Roman"/>
          <w:b/>
          <w:bCs/>
          <w:sz w:val="20"/>
          <w:szCs w:val="20"/>
          <w:lang w:eastAsia="de-DE" w:bidi="ar-SA"/>
        </w:rPr>
      </w:pPr>
      <w:r w:rsidRPr="007E02BF">
        <w:rPr>
          <w:rFonts w:ascii="Times New Roman" w:hAnsi="Times New Roman" w:cs="Times New Roman"/>
          <w:b/>
          <w:bCs/>
          <w:sz w:val="20"/>
          <w:szCs w:val="20"/>
          <w:lang w:eastAsia="de-DE" w:bidi="ar-SA"/>
        </w:rPr>
        <w:t>Observation 1:</w:t>
      </w:r>
      <w:r>
        <w:rPr>
          <w:rFonts w:ascii="Times New Roman" w:hAnsi="Times New Roman" w:cs="Times New Roman"/>
          <w:b/>
          <w:bCs/>
          <w:sz w:val="20"/>
          <w:szCs w:val="20"/>
          <w:lang w:eastAsia="de-DE" w:bidi="ar-SA"/>
        </w:rPr>
        <w:t xml:space="preserve"> All options under discussion in Rel-19 RF enhancements </w:t>
      </w:r>
      <w:r w:rsidR="0095428A">
        <w:rPr>
          <w:rFonts w:ascii="Times New Roman" w:hAnsi="Times New Roman" w:cs="Times New Roman"/>
          <w:b/>
          <w:bCs/>
          <w:sz w:val="20"/>
          <w:szCs w:val="20"/>
          <w:lang w:eastAsia="de-DE" w:bidi="ar-SA"/>
        </w:rPr>
        <w:t>resolve the issue of not knowing what HPUE MSD level will be.</w:t>
      </w:r>
    </w:p>
    <w:p w14:paraId="60D1D5BA" w14:textId="77777777" w:rsidR="0095428A" w:rsidRDefault="0095428A" w:rsidP="00EB134F">
      <w:pPr>
        <w:pStyle w:val="TAL"/>
        <w:jc w:val="both"/>
        <w:rPr>
          <w:rFonts w:ascii="Times New Roman" w:hAnsi="Times New Roman" w:cs="Times New Roman"/>
          <w:b/>
          <w:bCs/>
          <w:sz w:val="20"/>
          <w:szCs w:val="20"/>
          <w:lang w:eastAsia="de-DE" w:bidi="ar-SA"/>
        </w:rPr>
      </w:pPr>
    </w:p>
    <w:p w14:paraId="0A93179C" w14:textId="77777777" w:rsidR="00A849FE" w:rsidRDefault="00CE1688" w:rsidP="00EB134F">
      <w:pPr>
        <w:pStyle w:val="TAL"/>
        <w:jc w:val="both"/>
        <w:rPr>
          <w:rFonts w:ascii="Times New Roman" w:hAnsi="Times New Roman" w:cs="Times New Roman"/>
          <w:sz w:val="20"/>
          <w:szCs w:val="20"/>
          <w:lang w:eastAsia="de-DE" w:bidi="ar-SA"/>
        </w:rPr>
      </w:pPr>
      <w:r>
        <w:rPr>
          <w:rFonts w:ascii="Times New Roman" w:hAnsi="Times New Roman" w:cs="Times New Roman"/>
          <w:sz w:val="20"/>
          <w:szCs w:val="20"/>
          <w:lang w:eastAsia="de-DE" w:bidi="ar-SA"/>
        </w:rPr>
        <w:t xml:space="preserve">To reach a consistent treatment of </w:t>
      </w:r>
      <w:r w:rsidR="00580D48">
        <w:rPr>
          <w:rFonts w:ascii="Times New Roman" w:hAnsi="Times New Roman" w:cs="Times New Roman"/>
          <w:sz w:val="20"/>
          <w:szCs w:val="20"/>
          <w:lang w:eastAsia="de-DE" w:bidi="ar-SA"/>
        </w:rPr>
        <w:t>CA combinations</w:t>
      </w:r>
      <w:r w:rsidR="005E11FE">
        <w:rPr>
          <w:rFonts w:ascii="Times New Roman" w:hAnsi="Times New Roman" w:cs="Times New Roman"/>
          <w:sz w:val="20"/>
          <w:szCs w:val="20"/>
          <w:lang w:eastAsia="de-DE" w:bidi="ar-SA"/>
        </w:rPr>
        <w:t xml:space="preserve"> and simultaneously</w:t>
      </w:r>
      <w:r w:rsidR="00580D48">
        <w:rPr>
          <w:rFonts w:ascii="Times New Roman" w:hAnsi="Times New Roman" w:cs="Times New Roman"/>
          <w:sz w:val="20"/>
          <w:szCs w:val="20"/>
          <w:lang w:eastAsia="de-DE" w:bidi="ar-SA"/>
        </w:rPr>
        <w:t xml:space="preserve"> avoid undue delays </w:t>
      </w:r>
      <w:r w:rsidR="00460FE3">
        <w:rPr>
          <w:rFonts w:ascii="Times New Roman" w:hAnsi="Times New Roman" w:cs="Times New Roman"/>
          <w:sz w:val="20"/>
          <w:szCs w:val="20"/>
          <w:lang w:eastAsia="de-DE" w:bidi="ar-SA"/>
        </w:rPr>
        <w:t xml:space="preserve">in enabling to support for HPUE DL CA configurations, the right approach is </w:t>
      </w:r>
      <w:r w:rsidR="00E15F3C">
        <w:rPr>
          <w:rFonts w:ascii="Times New Roman" w:hAnsi="Times New Roman" w:cs="Times New Roman"/>
          <w:sz w:val="20"/>
          <w:szCs w:val="20"/>
          <w:lang w:eastAsia="de-DE" w:bidi="ar-SA"/>
        </w:rPr>
        <w:t>to allow the UE support of HPUE DL CA configurations now</w:t>
      </w:r>
      <w:r w:rsidR="009469F0">
        <w:rPr>
          <w:rFonts w:ascii="Times New Roman" w:hAnsi="Times New Roman" w:cs="Times New Roman"/>
          <w:sz w:val="20"/>
          <w:szCs w:val="20"/>
          <w:lang w:eastAsia="de-DE" w:bidi="ar-SA"/>
        </w:rPr>
        <w:t xml:space="preserve">. If Rel-19 WI agrees to not specify PC2/PC1.5 MSD at all, also </w:t>
      </w:r>
      <w:r w:rsidR="00AC25EE">
        <w:rPr>
          <w:rFonts w:ascii="Times New Roman" w:hAnsi="Times New Roman" w:cs="Times New Roman"/>
          <w:sz w:val="20"/>
          <w:szCs w:val="20"/>
          <w:lang w:eastAsia="de-DE" w:bidi="ar-SA"/>
        </w:rPr>
        <w:t xml:space="preserve">HPUE DL CA configurations can be limited to </w:t>
      </w:r>
      <w:r w:rsidR="00232D93">
        <w:rPr>
          <w:rFonts w:ascii="Times New Roman" w:hAnsi="Times New Roman" w:cs="Times New Roman"/>
          <w:sz w:val="20"/>
          <w:szCs w:val="20"/>
          <w:lang w:eastAsia="de-DE" w:bidi="ar-SA"/>
        </w:rPr>
        <w:t>be verified only under default power class. In case Rel-19 WI concludes on excel- or table-based approach, no further update is needed.</w:t>
      </w:r>
    </w:p>
    <w:p w14:paraId="78F7FB88" w14:textId="77777777" w:rsidR="00294464" w:rsidRDefault="00294464" w:rsidP="00EB134F">
      <w:pPr>
        <w:pStyle w:val="TAL"/>
        <w:jc w:val="both"/>
        <w:rPr>
          <w:rFonts w:ascii="Times New Roman" w:hAnsi="Times New Roman" w:cs="Times New Roman"/>
          <w:b/>
          <w:bCs/>
          <w:sz w:val="20"/>
          <w:szCs w:val="20"/>
          <w:lang w:eastAsia="de-DE" w:bidi="ar-SA"/>
        </w:rPr>
      </w:pPr>
    </w:p>
    <w:p w14:paraId="00B88D58" w14:textId="77777777" w:rsidR="00980312" w:rsidRPr="00980312" w:rsidRDefault="00980312" w:rsidP="00980312">
      <w:pPr>
        <w:pStyle w:val="TAL"/>
        <w:jc w:val="both"/>
        <w:rPr>
          <w:rFonts w:ascii="Times New Roman" w:hAnsi="Times New Roman" w:cs="Times New Roman"/>
          <w:b/>
          <w:bCs/>
          <w:sz w:val="20"/>
          <w:szCs w:val="20"/>
          <w:lang w:eastAsia="de-DE" w:bidi="ar-SA"/>
        </w:rPr>
      </w:pPr>
      <w:r w:rsidRPr="00980312">
        <w:rPr>
          <w:rFonts w:ascii="Times New Roman" w:hAnsi="Times New Roman" w:cs="Times New Roman"/>
          <w:b/>
          <w:bCs/>
          <w:sz w:val="20"/>
          <w:szCs w:val="20"/>
          <w:lang w:eastAsia="de-DE" w:bidi="ar-SA"/>
        </w:rPr>
        <w:t xml:space="preserve">Proposal 4: If necessary, further adjust MSD requirements based on rel-19 WI conclusion: </w:t>
      </w:r>
    </w:p>
    <w:p w14:paraId="4313067E" w14:textId="78624736" w:rsidR="00980312" w:rsidRPr="00980312" w:rsidRDefault="00980312" w:rsidP="00980312">
      <w:pPr>
        <w:pStyle w:val="TAL"/>
        <w:numPr>
          <w:ilvl w:val="0"/>
          <w:numId w:val="41"/>
        </w:numPr>
        <w:jc w:val="both"/>
        <w:rPr>
          <w:rFonts w:ascii="Times New Roman" w:hAnsi="Times New Roman" w:cs="Times New Roman"/>
          <w:b/>
          <w:bCs/>
          <w:sz w:val="20"/>
          <w:szCs w:val="20"/>
          <w:lang w:eastAsia="de-DE" w:bidi="ar-SA"/>
        </w:rPr>
      </w:pPr>
      <w:r w:rsidRPr="00980312">
        <w:rPr>
          <w:rFonts w:ascii="Times New Roman" w:hAnsi="Times New Roman" w:cs="Times New Roman"/>
          <w:b/>
          <w:bCs/>
          <w:sz w:val="20"/>
          <w:szCs w:val="20"/>
          <w:lang w:eastAsia="de-DE" w:bidi="ar-SA"/>
        </w:rPr>
        <w:t xml:space="preserve">If Rel-19 WI concludes that no PC2/PC1.5 MSD is specified, also single UL with DL CA combinations can be limited to only be verified at default power class output power. </w:t>
      </w:r>
    </w:p>
    <w:p w14:paraId="4BECD8FB" w14:textId="739AB165" w:rsidR="00980312" w:rsidRPr="00980312" w:rsidRDefault="00980312" w:rsidP="00980312">
      <w:pPr>
        <w:pStyle w:val="TAL"/>
        <w:numPr>
          <w:ilvl w:val="0"/>
          <w:numId w:val="41"/>
        </w:numPr>
        <w:jc w:val="both"/>
        <w:rPr>
          <w:rFonts w:ascii="Times New Roman" w:hAnsi="Times New Roman" w:cs="Times New Roman"/>
          <w:b/>
          <w:bCs/>
          <w:sz w:val="20"/>
          <w:szCs w:val="20"/>
          <w:lang w:eastAsia="de-DE" w:bidi="ar-SA"/>
        </w:rPr>
      </w:pPr>
      <w:r w:rsidRPr="00980312">
        <w:rPr>
          <w:rFonts w:ascii="Times New Roman" w:hAnsi="Times New Roman" w:cs="Times New Roman"/>
          <w:b/>
          <w:bCs/>
          <w:sz w:val="20"/>
          <w:szCs w:val="20"/>
          <w:lang w:eastAsia="de-DE" w:bidi="ar-SA"/>
        </w:rPr>
        <w:t>If Rel-19 WI concludes that normative MSD for PC2/PC1.5 continues to be specified, then RAN4 shall keep testing said normative MSD.</w:t>
      </w:r>
    </w:p>
    <w:p w14:paraId="52A7BD54" w14:textId="77777777" w:rsidR="00294464" w:rsidRPr="00980312" w:rsidRDefault="00294464" w:rsidP="00EB134F">
      <w:pPr>
        <w:pStyle w:val="TAL"/>
        <w:jc w:val="both"/>
        <w:rPr>
          <w:rFonts w:ascii="Times New Roman" w:hAnsi="Times New Roman" w:cs="Times New Roman"/>
          <w:b/>
          <w:bCs/>
          <w:sz w:val="20"/>
          <w:szCs w:val="20"/>
          <w:lang w:eastAsia="de-DE" w:bidi="ar-SA"/>
        </w:rPr>
      </w:pPr>
    </w:p>
    <w:p w14:paraId="0D9A371C" w14:textId="0E836A04" w:rsidR="005551D5" w:rsidRPr="00A849FE" w:rsidRDefault="00A849FE" w:rsidP="00EB134F">
      <w:pPr>
        <w:pStyle w:val="TAL"/>
        <w:jc w:val="both"/>
        <w:rPr>
          <w:rFonts w:ascii="Times New Roman" w:hAnsi="Times New Roman" w:cs="Times New Roman"/>
          <w:sz w:val="20"/>
          <w:szCs w:val="20"/>
          <w:lang w:eastAsia="de-DE" w:bidi="ar-SA"/>
        </w:rPr>
      </w:pPr>
      <w:r w:rsidRPr="00A072BC">
        <w:rPr>
          <w:rFonts w:ascii="Times New Roman" w:hAnsi="Times New Roman" w:cs="Times New Roman"/>
          <w:b/>
          <w:bCs/>
          <w:sz w:val="20"/>
          <w:szCs w:val="20"/>
          <w:lang w:eastAsia="de-DE" w:bidi="ar-SA"/>
        </w:rPr>
        <w:t xml:space="preserve">Proposal </w:t>
      </w:r>
      <w:r w:rsidR="00E418A6">
        <w:rPr>
          <w:rFonts w:ascii="Times New Roman" w:hAnsi="Times New Roman" w:cs="Times New Roman"/>
          <w:b/>
          <w:bCs/>
          <w:sz w:val="20"/>
          <w:szCs w:val="20"/>
          <w:lang w:eastAsia="de-DE" w:bidi="ar-SA"/>
        </w:rPr>
        <w:t>5</w:t>
      </w:r>
      <w:r w:rsidRPr="00A072BC">
        <w:rPr>
          <w:rFonts w:ascii="Times New Roman" w:hAnsi="Times New Roman" w:cs="Times New Roman"/>
          <w:b/>
          <w:bCs/>
          <w:sz w:val="20"/>
          <w:szCs w:val="20"/>
          <w:lang w:eastAsia="de-DE" w:bidi="ar-SA"/>
        </w:rPr>
        <w:t xml:space="preserve">: </w:t>
      </w:r>
      <w:r w:rsidR="002B651D">
        <w:rPr>
          <w:rFonts w:ascii="Times New Roman" w:hAnsi="Times New Roman" w:cs="Times New Roman"/>
          <w:b/>
          <w:bCs/>
          <w:sz w:val="20"/>
          <w:szCs w:val="20"/>
          <w:lang w:eastAsia="de-DE" w:bidi="ar-SA"/>
        </w:rPr>
        <w:t>E</w:t>
      </w:r>
      <w:r w:rsidR="005551D5" w:rsidRPr="005551D5">
        <w:rPr>
          <w:rFonts w:ascii="Times New Roman" w:hAnsi="Times New Roman" w:cs="Times New Roman"/>
          <w:b/>
          <w:bCs/>
          <w:sz w:val="20"/>
          <w:szCs w:val="20"/>
          <w:lang w:eastAsia="de-DE" w:bidi="ar-SA"/>
        </w:rPr>
        <w:t xml:space="preserve">ndorse the companion draft CR </w:t>
      </w:r>
      <w:r w:rsidR="005551D5" w:rsidRPr="0012240C">
        <w:rPr>
          <w:rFonts w:ascii="Times New Roman" w:hAnsi="Times New Roman" w:cs="Times New Roman"/>
          <w:b/>
          <w:bCs/>
          <w:sz w:val="20"/>
          <w:szCs w:val="20"/>
          <w:lang w:eastAsia="de-DE" w:bidi="ar-SA"/>
        </w:rPr>
        <w:t>in R4-241</w:t>
      </w:r>
      <w:r w:rsidR="0012240C" w:rsidRPr="0012240C">
        <w:rPr>
          <w:rFonts w:ascii="Times New Roman" w:hAnsi="Times New Roman" w:cs="Times New Roman"/>
          <w:b/>
          <w:bCs/>
          <w:sz w:val="20"/>
          <w:szCs w:val="20"/>
          <w:lang w:eastAsia="de-DE" w:bidi="ar-SA"/>
        </w:rPr>
        <w:t>9525</w:t>
      </w:r>
    </w:p>
    <w:p w14:paraId="7F852258" w14:textId="77777777" w:rsidR="008965F2" w:rsidRPr="004D214A" w:rsidRDefault="008965F2" w:rsidP="00EB134F">
      <w:pPr>
        <w:pStyle w:val="TAL"/>
        <w:jc w:val="both"/>
        <w:rPr>
          <w:rFonts w:ascii="Times New Roman" w:hAnsi="Times New Roman" w:cs="Times New Roman"/>
          <w:b/>
          <w:bCs/>
          <w:sz w:val="20"/>
          <w:szCs w:val="20"/>
          <w:lang w:eastAsia="de-DE" w:bidi="ar-SA"/>
        </w:rPr>
      </w:pPr>
    </w:p>
    <w:p w14:paraId="3183970F" w14:textId="494553DA" w:rsidR="00467E69" w:rsidRPr="004D214A" w:rsidRDefault="00595DBC" w:rsidP="00EB134F">
      <w:pPr>
        <w:pStyle w:val="Heading2"/>
        <w:pBdr>
          <w:top w:val="single" w:sz="4" w:space="1" w:color="auto"/>
        </w:pBdr>
        <w:rPr>
          <w:rFonts w:ascii="Times New Roman" w:hAnsi="Times New Roman"/>
        </w:rPr>
      </w:pPr>
      <w:r>
        <w:rPr>
          <w:rFonts w:ascii="Times New Roman" w:hAnsi="Times New Roman"/>
        </w:rPr>
        <w:t>4</w:t>
      </w:r>
      <w:r w:rsidR="00467E69" w:rsidRPr="004D214A">
        <w:rPr>
          <w:rFonts w:ascii="Times New Roman" w:hAnsi="Times New Roman"/>
        </w:rPr>
        <w:tab/>
        <w:t>Conclusion</w:t>
      </w:r>
    </w:p>
    <w:p w14:paraId="5D448A7C" w14:textId="7761701C" w:rsidR="00D645D7" w:rsidRPr="00B0763A" w:rsidRDefault="00025764" w:rsidP="00EB134F">
      <w:pPr>
        <w:spacing w:after="120"/>
        <w:jc w:val="both"/>
        <w:rPr>
          <w:lang w:eastAsia="ja-JP"/>
        </w:rPr>
      </w:pPr>
      <w:r w:rsidRPr="00B0763A">
        <w:rPr>
          <w:lang w:eastAsia="ja-JP"/>
        </w:rPr>
        <w:lastRenderedPageBreak/>
        <w:t xml:space="preserve">Based on current RAN4 specifications UEs are not allowed to utilize their real </w:t>
      </w:r>
      <w:r w:rsidR="00607EBA" w:rsidRPr="00B0763A">
        <w:rPr>
          <w:lang w:eastAsia="ja-JP"/>
        </w:rPr>
        <w:t>maximum output power</w:t>
      </w:r>
      <w:r w:rsidRPr="00B0763A">
        <w:rPr>
          <w:lang w:eastAsia="ja-JP"/>
        </w:rPr>
        <w:t xml:space="preserve"> capabilit</w:t>
      </w:r>
      <w:r w:rsidR="00607EBA" w:rsidRPr="00B0763A">
        <w:rPr>
          <w:lang w:eastAsia="ja-JP"/>
        </w:rPr>
        <w:t xml:space="preserve">y but instead need to artificially reduce </w:t>
      </w:r>
      <w:r w:rsidR="00A94D95" w:rsidRPr="00B0763A">
        <w:rPr>
          <w:lang w:eastAsia="ja-JP"/>
        </w:rPr>
        <w:t xml:space="preserve">output power back to default power class even when only single UL carrier with DL CA is used. This results in reduced maximum output power and </w:t>
      </w:r>
      <w:r w:rsidR="00F16C50" w:rsidRPr="00B0763A">
        <w:rPr>
          <w:lang w:eastAsia="ja-JP"/>
        </w:rPr>
        <w:t xml:space="preserve">therefore lost coverage and UL performance. Following proposals are made to </w:t>
      </w:r>
      <w:r w:rsidR="004C3642" w:rsidRPr="00B0763A">
        <w:rPr>
          <w:lang w:eastAsia="ja-JP"/>
        </w:rPr>
        <w:t xml:space="preserve">allow UEs to take advantage of their higher output power capability </w:t>
      </w:r>
      <w:r w:rsidR="00090B0D" w:rsidRPr="00B0763A">
        <w:rPr>
          <w:lang w:eastAsia="ja-JP"/>
        </w:rPr>
        <w:t>even if the 3GPP process for the CA configuration is not yet fully completed.</w:t>
      </w:r>
    </w:p>
    <w:p w14:paraId="2980C67A" w14:textId="511ED64E" w:rsidR="00221734" w:rsidRPr="008704B1" w:rsidRDefault="008704B1" w:rsidP="00221734">
      <w:pPr>
        <w:pStyle w:val="TAL"/>
        <w:jc w:val="both"/>
        <w:rPr>
          <w:rFonts w:ascii="Times New Roman" w:hAnsi="Times New Roman" w:cs="Times New Roman"/>
          <w:b/>
          <w:bCs/>
          <w:sz w:val="20"/>
          <w:szCs w:val="20"/>
          <w:u w:val="single"/>
          <w:lang w:eastAsia="de-DE" w:bidi="ar-SA"/>
        </w:rPr>
      </w:pPr>
      <w:r w:rsidRPr="008704B1">
        <w:rPr>
          <w:rFonts w:ascii="Times New Roman" w:hAnsi="Times New Roman" w:cs="Times New Roman"/>
          <w:b/>
          <w:bCs/>
          <w:sz w:val="20"/>
          <w:szCs w:val="20"/>
          <w:u w:val="single"/>
          <w:lang w:eastAsia="de-DE" w:bidi="ar-SA"/>
        </w:rPr>
        <w:t>On enabling higher UE output power with DL CA</w:t>
      </w:r>
    </w:p>
    <w:p w14:paraId="39EF5284" w14:textId="77777777" w:rsidR="008704B1" w:rsidRDefault="008704B1" w:rsidP="00221734">
      <w:pPr>
        <w:pStyle w:val="TAL"/>
        <w:jc w:val="both"/>
        <w:rPr>
          <w:rFonts w:ascii="Times New Roman" w:hAnsi="Times New Roman" w:cs="Times New Roman"/>
          <w:b/>
          <w:bCs/>
          <w:sz w:val="20"/>
          <w:szCs w:val="20"/>
          <w:lang w:eastAsia="de-DE" w:bidi="ar-SA"/>
        </w:rPr>
      </w:pPr>
    </w:p>
    <w:p w14:paraId="5E3D5656" w14:textId="51212A8E" w:rsidR="00701D42" w:rsidRPr="004D214A" w:rsidRDefault="00701D42" w:rsidP="00701D42">
      <w:pPr>
        <w:spacing w:after="120"/>
        <w:jc w:val="both"/>
        <w:rPr>
          <w:b/>
          <w:i/>
          <w:iCs/>
        </w:rPr>
      </w:pPr>
      <w:r w:rsidRPr="004D214A">
        <w:rPr>
          <w:b/>
          <w:bCs/>
        </w:rPr>
        <w:t xml:space="preserve">Proposal 1: Allow UE to maintain HPUE maximum transmit power capability in inter-band </w:t>
      </w:r>
      <w:r>
        <w:rPr>
          <w:b/>
          <w:bCs/>
        </w:rPr>
        <w:t xml:space="preserve">and intra-band </w:t>
      </w:r>
      <w:r w:rsidRPr="004D214A">
        <w:rPr>
          <w:b/>
          <w:lang w:eastAsia="ja-JP"/>
        </w:rPr>
        <w:t xml:space="preserve">DL </w:t>
      </w:r>
      <w:r w:rsidRPr="004D214A">
        <w:rPr>
          <w:b/>
          <w:bCs/>
        </w:rPr>
        <w:t xml:space="preserve">CA with single </w:t>
      </w:r>
      <w:r>
        <w:rPr>
          <w:b/>
          <w:bCs/>
        </w:rPr>
        <w:t xml:space="preserve">configured </w:t>
      </w:r>
      <w:r w:rsidRPr="004D214A">
        <w:rPr>
          <w:b/>
          <w:bCs/>
        </w:rPr>
        <w:t xml:space="preserve">UL carrier even when HPUE requirements are not yet completed for the CA configuration. </w:t>
      </w:r>
    </w:p>
    <w:p w14:paraId="52919238" w14:textId="77777777" w:rsidR="008C34A0" w:rsidRDefault="008C34A0" w:rsidP="008C34A0">
      <w:pPr>
        <w:pStyle w:val="TAL"/>
        <w:jc w:val="both"/>
        <w:rPr>
          <w:rFonts w:ascii="Times New Roman" w:hAnsi="Times New Roman" w:cs="Times New Roman"/>
          <w:b/>
          <w:bCs/>
          <w:sz w:val="20"/>
          <w:szCs w:val="20"/>
          <w:lang w:eastAsia="de-DE" w:bidi="ar-SA"/>
        </w:rPr>
      </w:pPr>
      <w:r w:rsidRPr="004D214A">
        <w:rPr>
          <w:rFonts w:ascii="Times New Roman" w:hAnsi="Times New Roman" w:cs="Times New Roman"/>
          <w:b/>
          <w:bCs/>
          <w:sz w:val="20"/>
          <w:szCs w:val="20"/>
          <w:lang w:eastAsia="de-DE" w:bidi="ar-SA"/>
        </w:rPr>
        <w:t xml:space="preserve">Proposal </w:t>
      </w:r>
      <w:r>
        <w:rPr>
          <w:rFonts w:ascii="Times New Roman" w:hAnsi="Times New Roman" w:cs="Times New Roman"/>
          <w:b/>
          <w:sz w:val="20"/>
          <w:szCs w:val="20"/>
          <w:lang w:bidi="ar-SA"/>
        </w:rPr>
        <w:t>2</w:t>
      </w:r>
      <w:r w:rsidRPr="004D214A">
        <w:rPr>
          <w:rFonts w:ascii="Times New Roman" w:hAnsi="Times New Roman" w:cs="Times New Roman"/>
          <w:b/>
          <w:bCs/>
          <w:sz w:val="20"/>
          <w:szCs w:val="20"/>
          <w:lang w:eastAsia="de-DE" w:bidi="ar-SA"/>
        </w:rPr>
        <w:t xml:space="preserve">: </w:t>
      </w:r>
      <w:r>
        <w:rPr>
          <w:rFonts w:ascii="Times New Roman" w:hAnsi="Times New Roman" w:cs="Times New Roman"/>
          <w:b/>
          <w:bCs/>
          <w:sz w:val="20"/>
          <w:szCs w:val="20"/>
          <w:lang w:eastAsia="de-DE" w:bidi="ar-SA"/>
        </w:rPr>
        <w:t>For inter-band CA and intra-band CA with single configured UL carrier</w:t>
      </w:r>
    </w:p>
    <w:p w14:paraId="35A34436" w14:textId="77777777" w:rsidR="008C34A0" w:rsidRDefault="008C34A0" w:rsidP="008C34A0">
      <w:pPr>
        <w:pStyle w:val="TAL"/>
        <w:numPr>
          <w:ilvl w:val="0"/>
          <w:numId w:val="41"/>
        </w:numPr>
        <w:jc w:val="both"/>
        <w:rPr>
          <w:rFonts w:ascii="Times New Roman" w:hAnsi="Times New Roman" w:cs="Times New Roman"/>
          <w:b/>
          <w:bCs/>
          <w:sz w:val="20"/>
          <w:szCs w:val="20"/>
          <w:lang w:eastAsia="de-DE" w:bidi="ar-SA"/>
        </w:rPr>
      </w:pPr>
      <w:r>
        <w:rPr>
          <w:rFonts w:ascii="Times New Roman" w:hAnsi="Times New Roman" w:cs="Times New Roman"/>
          <w:b/>
          <w:bCs/>
          <w:sz w:val="20"/>
          <w:szCs w:val="20"/>
          <w:lang w:eastAsia="de-DE" w:bidi="ar-SA"/>
        </w:rPr>
        <w:t xml:space="preserve">UE can indicate any power class specified for single carrier for the UL band. </w:t>
      </w:r>
    </w:p>
    <w:p w14:paraId="537CAB99" w14:textId="77777777" w:rsidR="008C34A0" w:rsidRPr="00DF1ACA" w:rsidRDefault="008C34A0" w:rsidP="008C34A0">
      <w:pPr>
        <w:pStyle w:val="TAL"/>
        <w:numPr>
          <w:ilvl w:val="0"/>
          <w:numId w:val="41"/>
        </w:numPr>
        <w:jc w:val="both"/>
        <w:rPr>
          <w:rFonts w:ascii="Times New Roman" w:hAnsi="Times New Roman" w:cs="Times New Roman"/>
          <w:b/>
          <w:bCs/>
          <w:sz w:val="20"/>
          <w:szCs w:val="20"/>
          <w:lang w:eastAsia="de-DE" w:bidi="ar-SA"/>
        </w:rPr>
      </w:pPr>
      <w:r>
        <w:rPr>
          <w:rFonts w:ascii="Times New Roman" w:hAnsi="Times New Roman" w:cs="Times New Roman"/>
          <w:b/>
          <w:bCs/>
          <w:sz w:val="20"/>
          <w:szCs w:val="20"/>
          <w:lang w:eastAsia="de-DE" w:bidi="ar-SA"/>
        </w:rPr>
        <w:t xml:space="preserve">If UL MIMO is supported, UE can indicate any power class specified for MIMO with single carrier. </w:t>
      </w:r>
    </w:p>
    <w:p w14:paraId="071F7AB0" w14:textId="77777777" w:rsidR="008318A6" w:rsidRDefault="008318A6" w:rsidP="00701D42">
      <w:pPr>
        <w:pStyle w:val="TAL"/>
        <w:jc w:val="both"/>
        <w:rPr>
          <w:rFonts w:ascii="Times New Roman" w:hAnsi="Times New Roman" w:cs="Times New Roman"/>
          <w:b/>
          <w:bCs/>
          <w:sz w:val="20"/>
          <w:szCs w:val="20"/>
          <w:lang w:eastAsia="de-DE" w:bidi="ar-SA"/>
        </w:rPr>
      </w:pPr>
    </w:p>
    <w:p w14:paraId="67CDDFDF" w14:textId="6B873E4A" w:rsidR="008704B1" w:rsidRPr="008704B1" w:rsidRDefault="008704B1" w:rsidP="008704B1">
      <w:pPr>
        <w:pStyle w:val="TAL"/>
        <w:jc w:val="both"/>
        <w:rPr>
          <w:rFonts w:ascii="Times New Roman" w:hAnsi="Times New Roman" w:cs="Times New Roman"/>
          <w:b/>
          <w:bCs/>
          <w:sz w:val="20"/>
          <w:szCs w:val="20"/>
          <w:u w:val="single"/>
          <w:lang w:eastAsia="de-DE" w:bidi="ar-SA"/>
        </w:rPr>
      </w:pPr>
      <w:r w:rsidRPr="008704B1">
        <w:rPr>
          <w:rFonts w:ascii="Times New Roman" w:hAnsi="Times New Roman" w:cs="Times New Roman"/>
          <w:b/>
          <w:bCs/>
          <w:sz w:val="20"/>
          <w:szCs w:val="20"/>
          <w:u w:val="single"/>
          <w:lang w:eastAsia="de-DE" w:bidi="ar-SA"/>
        </w:rPr>
        <w:t xml:space="preserve">On </w:t>
      </w:r>
      <w:r>
        <w:rPr>
          <w:rFonts w:ascii="Times New Roman" w:hAnsi="Times New Roman" w:cs="Times New Roman"/>
          <w:b/>
          <w:bCs/>
          <w:sz w:val="20"/>
          <w:szCs w:val="20"/>
          <w:u w:val="single"/>
          <w:lang w:eastAsia="de-DE" w:bidi="ar-SA"/>
        </w:rPr>
        <w:t>handling of MSD</w:t>
      </w:r>
    </w:p>
    <w:p w14:paraId="276BA748" w14:textId="77777777" w:rsidR="008704B1" w:rsidRDefault="008704B1" w:rsidP="00701D42">
      <w:pPr>
        <w:pStyle w:val="TAL"/>
        <w:jc w:val="both"/>
        <w:rPr>
          <w:rFonts w:ascii="Times New Roman" w:hAnsi="Times New Roman" w:cs="Times New Roman"/>
          <w:b/>
          <w:bCs/>
          <w:sz w:val="20"/>
          <w:szCs w:val="20"/>
          <w:lang w:eastAsia="de-DE" w:bidi="ar-SA"/>
        </w:rPr>
      </w:pPr>
    </w:p>
    <w:p w14:paraId="4318F456" w14:textId="2D3D6580" w:rsidR="00701D42" w:rsidRDefault="00701D42" w:rsidP="00701D42">
      <w:pPr>
        <w:pStyle w:val="TAL"/>
        <w:jc w:val="both"/>
        <w:rPr>
          <w:rFonts w:ascii="Times New Roman" w:hAnsi="Times New Roman" w:cs="Times New Roman"/>
          <w:b/>
          <w:bCs/>
          <w:sz w:val="20"/>
          <w:szCs w:val="20"/>
          <w:lang w:eastAsia="de-DE" w:bidi="ar-SA"/>
        </w:rPr>
      </w:pPr>
      <w:r w:rsidRPr="004D214A">
        <w:rPr>
          <w:rFonts w:ascii="Times New Roman" w:hAnsi="Times New Roman" w:cs="Times New Roman"/>
          <w:b/>
          <w:bCs/>
          <w:sz w:val="20"/>
          <w:szCs w:val="20"/>
          <w:lang w:eastAsia="de-DE" w:bidi="ar-SA"/>
        </w:rPr>
        <w:t xml:space="preserve">Proposal </w:t>
      </w:r>
      <w:r w:rsidR="008318A6">
        <w:rPr>
          <w:rFonts w:ascii="Times New Roman" w:hAnsi="Times New Roman" w:cs="Times New Roman"/>
          <w:b/>
          <w:sz w:val="20"/>
          <w:szCs w:val="20"/>
          <w:lang w:bidi="ar-SA"/>
        </w:rPr>
        <w:t>3</w:t>
      </w:r>
      <w:r w:rsidRPr="004D214A">
        <w:rPr>
          <w:rFonts w:ascii="Times New Roman" w:hAnsi="Times New Roman" w:cs="Times New Roman"/>
          <w:b/>
          <w:bCs/>
          <w:sz w:val="20"/>
          <w:szCs w:val="20"/>
          <w:lang w:eastAsia="de-DE" w:bidi="ar-SA"/>
        </w:rPr>
        <w:t>: If HPUE requirements for single UL with DL CA are not specified, MSD is verified at default power class output power level.</w:t>
      </w:r>
    </w:p>
    <w:p w14:paraId="48C8E1C6" w14:textId="77777777" w:rsidR="006004A5" w:rsidRDefault="006004A5" w:rsidP="00221734">
      <w:pPr>
        <w:pStyle w:val="TAL"/>
        <w:jc w:val="both"/>
        <w:rPr>
          <w:rFonts w:ascii="Times New Roman" w:hAnsi="Times New Roman" w:cs="Times New Roman"/>
          <w:b/>
          <w:bCs/>
          <w:sz w:val="20"/>
          <w:szCs w:val="20"/>
          <w:lang w:eastAsia="de-DE" w:bidi="ar-SA"/>
        </w:rPr>
      </w:pPr>
    </w:p>
    <w:p w14:paraId="38AB739B" w14:textId="77777777" w:rsidR="0095428A" w:rsidRDefault="0095428A" w:rsidP="0095428A">
      <w:pPr>
        <w:pStyle w:val="TAL"/>
        <w:jc w:val="both"/>
        <w:rPr>
          <w:rFonts w:ascii="Times New Roman" w:hAnsi="Times New Roman" w:cs="Times New Roman"/>
          <w:b/>
          <w:bCs/>
          <w:sz w:val="20"/>
          <w:szCs w:val="20"/>
          <w:lang w:eastAsia="de-DE" w:bidi="ar-SA"/>
        </w:rPr>
      </w:pPr>
      <w:r w:rsidRPr="007E02BF">
        <w:rPr>
          <w:rFonts w:ascii="Times New Roman" w:hAnsi="Times New Roman" w:cs="Times New Roman"/>
          <w:b/>
          <w:bCs/>
          <w:sz w:val="20"/>
          <w:szCs w:val="20"/>
          <w:lang w:eastAsia="de-DE" w:bidi="ar-SA"/>
        </w:rPr>
        <w:t>Observation 1:</w:t>
      </w:r>
      <w:r>
        <w:rPr>
          <w:rFonts w:ascii="Times New Roman" w:hAnsi="Times New Roman" w:cs="Times New Roman"/>
          <w:b/>
          <w:bCs/>
          <w:sz w:val="20"/>
          <w:szCs w:val="20"/>
          <w:lang w:eastAsia="de-DE" w:bidi="ar-SA"/>
        </w:rPr>
        <w:t xml:space="preserve"> All options under discussion in Rel-19 RF enhancements resolve the issue of not knowing what HPUE MSD level will be.</w:t>
      </w:r>
    </w:p>
    <w:p w14:paraId="358489E9" w14:textId="77777777" w:rsidR="0095428A" w:rsidRDefault="0095428A" w:rsidP="00221734">
      <w:pPr>
        <w:pStyle w:val="TAL"/>
        <w:jc w:val="both"/>
        <w:rPr>
          <w:rFonts w:ascii="Times New Roman" w:hAnsi="Times New Roman" w:cs="Times New Roman"/>
          <w:b/>
          <w:bCs/>
          <w:sz w:val="20"/>
          <w:szCs w:val="20"/>
          <w:lang w:eastAsia="de-DE" w:bidi="ar-SA"/>
        </w:rPr>
      </w:pPr>
    </w:p>
    <w:p w14:paraId="5622F5C6" w14:textId="77777777" w:rsidR="005A3F5E" w:rsidRPr="00980312" w:rsidRDefault="005A3F5E" w:rsidP="005A3F5E">
      <w:pPr>
        <w:pStyle w:val="TAL"/>
        <w:jc w:val="both"/>
        <w:rPr>
          <w:rFonts w:ascii="Times New Roman" w:hAnsi="Times New Roman" w:cs="Times New Roman"/>
          <w:b/>
          <w:bCs/>
          <w:sz w:val="20"/>
          <w:szCs w:val="20"/>
          <w:lang w:eastAsia="de-DE" w:bidi="ar-SA"/>
        </w:rPr>
      </w:pPr>
      <w:r w:rsidRPr="00980312">
        <w:rPr>
          <w:rFonts w:ascii="Times New Roman" w:hAnsi="Times New Roman" w:cs="Times New Roman"/>
          <w:b/>
          <w:bCs/>
          <w:sz w:val="20"/>
          <w:szCs w:val="20"/>
          <w:lang w:eastAsia="de-DE" w:bidi="ar-SA"/>
        </w:rPr>
        <w:t xml:space="preserve">Proposal 4: If necessary, further adjust MSD requirements based on rel-19 WI conclusion: </w:t>
      </w:r>
    </w:p>
    <w:p w14:paraId="163B9289" w14:textId="77777777" w:rsidR="005A3F5E" w:rsidRPr="00980312" w:rsidRDefault="005A3F5E" w:rsidP="005A3F5E">
      <w:pPr>
        <w:pStyle w:val="TAL"/>
        <w:numPr>
          <w:ilvl w:val="0"/>
          <w:numId w:val="41"/>
        </w:numPr>
        <w:jc w:val="both"/>
        <w:rPr>
          <w:rFonts w:ascii="Times New Roman" w:hAnsi="Times New Roman" w:cs="Times New Roman"/>
          <w:b/>
          <w:bCs/>
          <w:sz w:val="20"/>
          <w:szCs w:val="20"/>
          <w:lang w:eastAsia="de-DE" w:bidi="ar-SA"/>
        </w:rPr>
      </w:pPr>
      <w:r w:rsidRPr="00980312">
        <w:rPr>
          <w:rFonts w:ascii="Times New Roman" w:hAnsi="Times New Roman" w:cs="Times New Roman"/>
          <w:b/>
          <w:bCs/>
          <w:sz w:val="20"/>
          <w:szCs w:val="20"/>
          <w:lang w:eastAsia="de-DE" w:bidi="ar-SA"/>
        </w:rPr>
        <w:t xml:space="preserve">If Rel-19 WI concludes that no PC2/PC1.5 MSD is specified, also single UL with DL CA combinations can be limited to only be verified at default power class output power. </w:t>
      </w:r>
    </w:p>
    <w:p w14:paraId="067150F0" w14:textId="77777777" w:rsidR="005A3F5E" w:rsidRPr="00980312" w:rsidRDefault="005A3F5E" w:rsidP="005A3F5E">
      <w:pPr>
        <w:pStyle w:val="TAL"/>
        <w:numPr>
          <w:ilvl w:val="0"/>
          <w:numId w:val="41"/>
        </w:numPr>
        <w:jc w:val="both"/>
        <w:rPr>
          <w:rFonts w:ascii="Times New Roman" w:hAnsi="Times New Roman" w:cs="Times New Roman"/>
          <w:b/>
          <w:bCs/>
          <w:sz w:val="20"/>
          <w:szCs w:val="20"/>
          <w:lang w:eastAsia="de-DE" w:bidi="ar-SA"/>
        </w:rPr>
      </w:pPr>
      <w:r w:rsidRPr="00980312">
        <w:rPr>
          <w:rFonts w:ascii="Times New Roman" w:hAnsi="Times New Roman" w:cs="Times New Roman"/>
          <w:b/>
          <w:bCs/>
          <w:sz w:val="20"/>
          <w:szCs w:val="20"/>
          <w:lang w:eastAsia="de-DE" w:bidi="ar-SA"/>
        </w:rPr>
        <w:t>If Rel-19 WI concludes that normative MSD for PC2/PC1.5 continues to be specified, then RAN4 shall keep testing said normative MSD.</w:t>
      </w:r>
    </w:p>
    <w:p w14:paraId="789087DE" w14:textId="77777777" w:rsidR="004D3BA7" w:rsidRPr="00221734" w:rsidRDefault="004D3BA7" w:rsidP="00221734">
      <w:pPr>
        <w:pStyle w:val="TAL"/>
        <w:jc w:val="both"/>
        <w:rPr>
          <w:rFonts w:ascii="Times New Roman" w:hAnsi="Times New Roman" w:cs="Times New Roman"/>
          <w:b/>
          <w:bCs/>
          <w:sz w:val="20"/>
          <w:szCs w:val="20"/>
          <w:lang w:eastAsia="de-DE" w:bidi="ar-SA"/>
        </w:rPr>
      </w:pPr>
    </w:p>
    <w:p w14:paraId="3B399933" w14:textId="61E33CFD" w:rsidR="008704B1" w:rsidRPr="008704B1" w:rsidRDefault="008704B1" w:rsidP="008704B1">
      <w:pPr>
        <w:pStyle w:val="TAL"/>
        <w:jc w:val="both"/>
        <w:rPr>
          <w:rFonts w:ascii="Times New Roman" w:hAnsi="Times New Roman" w:cs="Times New Roman"/>
          <w:b/>
          <w:bCs/>
          <w:sz w:val="20"/>
          <w:szCs w:val="20"/>
          <w:u w:val="single"/>
          <w:lang w:eastAsia="de-DE" w:bidi="ar-SA"/>
        </w:rPr>
      </w:pPr>
      <w:r>
        <w:rPr>
          <w:rFonts w:ascii="Times New Roman" w:hAnsi="Times New Roman" w:cs="Times New Roman"/>
          <w:b/>
          <w:bCs/>
          <w:sz w:val="20"/>
          <w:szCs w:val="20"/>
          <w:u w:val="single"/>
          <w:lang w:eastAsia="de-DE" w:bidi="ar-SA"/>
        </w:rPr>
        <w:t>Concluding RAN task</w:t>
      </w:r>
    </w:p>
    <w:p w14:paraId="1BA244E4" w14:textId="77777777" w:rsidR="008704B1" w:rsidRDefault="008704B1" w:rsidP="005551D5">
      <w:pPr>
        <w:pStyle w:val="TAL"/>
        <w:jc w:val="both"/>
        <w:rPr>
          <w:rFonts w:ascii="Times New Roman" w:hAnsi="Times New Roman" w:cs="Times New Roman"/>
          <w:b/>
          <w:bCs/>
          <w:sz w:val="20"/>
          <w:szCs w:val="20"/>
          <w:lang w:eastAsia="de-DE" w:bidi="ar-SA"/>
        </w:rPr>
      </w:pPr>
    </w:p>
    <w:p w14:paraId="031A3812" w14:textId="058CC533" w:rsidR="005551D5" w:rsidRPr="005551D5" w:rsidRDefault="005551D5" w:rsidP="005551D5">
      <w:pPr>
        <w:pStyle w:val="TAL"/>
        <w:jc w:val="both"/>
        <w:rPr>
          <w:rFonts w:ascii="Times New Roman" w:hAnsi="Times New Roman" w:cs="Times New Roman"/>
          <w:b/>
          <w:bCs/>
          <w:sz w:val="20"/>
          <w:szCs w:val="20"/>
          <w:lang w:eastAsia="de-DE" w:bidi="ar-SA"/>
        </w:rPr>
      </w:pPr>
      <w:r w:rsidRPr="005551D5">
        <w:rPr>
          <w:rFonts w:ascii="Times New Roman" w:hAnsi="Times New Roman" w:cs="Times New Roman"/>
          <w:b/>
          <w:bCs/>
          <w:sz w:val="20"/>
          <w:szCs w:val="20"/>
          <w:lang w:eastAsia="de-DE" w:bidi="ar-SA"/>
        </w:rPr>
        <w:t xml:space="preserve">Proposal </w:t>
      </w:r>
      <w:r w:rsidR="00E418A6">
        <w:rPr>
          <w:rFonts w:ascii="Times New Roman" w:hAnsi="Times New Roman" w:cs="Times New Roman"/>
          <w:b/>
          <w:bCs/>
          <w:sz w:val="20"/>
          <w:szCs w:val="20"/>
          <w:lang w:eastAsia="de-DE" w:bidi="ar-SA"/>
        </w:rPr>
        <w:t>5</w:t>
      </w:r>
      <w:r w:rsidRPr="005551D5">
        <w:rPr>
          <w:rFonts w:ascii="Times New Roman" w:hAnsi="Times New Roman" w:cs="Times New Roman"/>
          <w:b/>
          <w:bCs/>
          <w:sz w:val="20"/>
          <w:szCs w:val="20"/>
          <w:lang w:eastAsia="de-DE" w:bidi="ar-SA"/>
        </w:rPr>
        <w:t xml:space="preserve">: Endorse the companion draft CR </w:t>
      </w:r>
      <w:r w:rsidRPr="0012240C">
        <w:rPr>
          <w:rFonts w:ascii="Times New Roman" w:hAnsi="Times New Roman" w:cs="Times New Roman"/>
          <w:b/>
          <w:bCs/>
          <w:sz w:val="20"/>
          <w:szCs w:val="20"/>
          <w:lang w:eastAsia="de-DE" w:bidi="ar-SA"/>
        </w:rPr>
        <w:t>in R4-241</w:t>
      </w:r>
      <w:r w:rsidR="0012240C" w:rsidRPr="0012240C">
        <w:rPr>
          <w:rFonts w:ascii="Times New Roman" w:hAnsi="Times New Roman" w:cs="Times New Roman"/>
          <w:b/>
          <w:bCs/>
          <w:sz w:val="20"/>
          <w:szCs w:val="20"/>
          <w:lang w:eastAsia="de-DE" w:bidi="ar-SA"/>
        </w:rPr>
        <w:t>9525</w:t>
      </w:r>
    </w:p>
    <w:p w14:paraId="3EF8AF13" w14:textId="77777777" w:rsidR="006B030A" w:rsidRDefault="006B030A" w:rsidP="00EB134F">
      <w:pPr>
        <w:pStyle w:val="CRCoverPage"/>
        <w:spacing w:after="0"/>
        <w:jc w:val="both"/>
        <w:rPr>
          <w:rFonts w:ascii="Times New Roman" w:eastAsia="MS Mincho" w:hAnsi="Times New Roman"/>
          <w:lang w:val="en-US" w:eastAsia="ja-JP"/>
        </w:rPr>
      </w:pPr>
    </w:p>
    <w:p w14:paraId="517EF5E5" w14:textId="4757368F" w:rsidR="005800DD" w:rsidRPr="004D214A" w:rsidRDefault="005800DD" w:rsidP="005800DD">
      <w:pPr>
        <w:pStyle w:val="Heading2"/>
        <w:pBdr>
          <w:top w:val="single" w:sz="4" w:space="1" w:color="auto"/>
        </w:pBdr>
        <w:rPr>
          <w:rFonts w:ascii="Times New Roman" w:hAnsi="Times New Roman"/>
        </w:rPr>
      </w:pPr>
      <w:r>
        <w:rPr>
          <w:rFonts w:ascii="Times New Roman" w:hAnsi="Times New Roman"/>
        </w:rPr>
        <w:t>4</w:t>
      </w:r>
      <w:r w:rsidRPr="004D214A">
        <w:rPr>
          <w:rFonts w:ascii="Times New Roman" w:hAnsi="Times New Roman"/>
        </w:rPr>
        <w:tab/>
      </w:r>
      <w:r>
        <w:rPr>
          <w:rFonts w:ascii="Times New Roman" w:hAnsi="Times New Roman"/>
        </w:rPr>
        <w:t>References</w:t>
      </w:r>
    </w:p>
    <w:p w14:paraId="2D0895A1" w14:textId="1351869E" w:rsidR="005800DD" w:rsidRPr="006B030A" w:rsidRDefault="00D12F88" w:rsidP="00EB134F">
      <w:pPr>
        <w:pStyle w:val="CRCoverPage"/>
        <w:spacing w:after="0"/>
        <w:jc w:val="both"/>
        <w:rPr>
          <w:rFonts w:ascii="Times New Roman" w:eastAsia="MS Mincho" w:hAnsi="Times New Roman"/>
          <w:lang w:val="en-US" w:eastAsia="ja-JP"/>
        </w:rPr>
      </w:pPr>
      <w:r>
        <w:rPr>
          <w:rFonts w:ascii="Times New Roman" w:eastAsia="MS Mincho" w:hAnsi="Times New Roman"/>
          <w:lang w:val="en-US" w:eastAsia="ja-JP"/>
        </w:rPr>
        <w:t>[1]</w:t>
      </w:r>
      <w:r>
        <w:rPr>
          <w:rFonts w:ascii="Times New Roman" w:eastAsia="MS Mincho" w:hAnsi="Times New Roman"/>
          <w:lang w:val="en-US" w:eastAsia="ja-JP"/>
        </w:rPr>
        <w:tab/>
        <w:t>R4-24</w:t>
      </w:r>
      <w:r w:rsidR="009064A2">
        <w:rPr>
          <w:rFonts w:ascii="Times New Roman" w:eastAsia="MS Mincho" w:hAnsi="Times New Roman"/>
          <w:lang w:val="en-US" w:eastAsia="ja-JP"/>
        </w:rPr>
        <w:t>17098</w:t>
      </w:r>
      <w:r>
        <w:rPr>
          <w:rFonts w:ascii="Times New Roman" w:eastAsia="MS Mincho" w:hAnsi="Times New Roman"/>
          <w:lang w:val="en-US" w:eastAsia="ja-JP"/>
        </w:rPr>
        <w:t xml:space="preserve">, </w:t>
      </w:r>
      <w:r w:rsidR="009064A2">
        <w:rPr>
          <w:rFonts w:ascii="Times New Roman" w:eastAsia="MS Mincho" w:hAnsi="Times New Roman"/>
          <w:lang w:val="en-US" w:eastAsia="ja-JP"/>
        </w:rPr>
        <w:t>“</w:t>
      </w:r>
      <w:r>
        <w:rPr>
          <w:rFonts w:ascii="Times New Roman" w:eastAsia="MS Mincho" w:hAnsi="Times New Roman"/>
          <w:lang w:val="en-US" w:eastAsia="ja-JP"/>
        </w:rPr>
        <w:t xml:space="preserve">WF on HPUE </w:t>
      </w:r>
      <w:r w:rsidR="009064A2">
        <w:rPr>
          <w:rFonts w:ascii="Times New Roman" w:eastAsia="MS Mincho" w:hAnsi="Times New Roman"/>
          <w:lang w:val="en-US" w:eastAsia="ja-JP"/>
        </w:rPr>
        <w:t>RF requirements”</w:t>
      </w:r>
      <w:r>
        <w:rPr>
          <w:rFonts w:ascii="Times New Roman" w:eastAsia="MS Mincho" w:hAnsi="Times New Roman"/>
          <w:lang w:val="en-US" w:eastAsia="ja-JP"/>
        </w:rPr>
        <w:t xml:space="preserve">, </w:t>
      </w:r>
      <w:r w:rsidR="009064A2">
        <w:rPr>
          <w:rFonts w:ascii="Times New Roman" w:eastAsia="MS Mincho" w:hAnsi="Times New Roman"/>
          <w:lang w:val="en-US" w:eastAsia="ja-JP"/>
        </w:rPr>
        <w:t>Samsung, Skyworks, Nokia</w:t>
      </w:r>
    </w:p>
    <w:sectPr w:rsidR="005800DD" w:rsidRPr="006B030A" w:rsidSect="00F4006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DCE586" w14:textId="77777777" w:rsidR="00481C0E" w:rsidRDefault="00481C0E">
      <w:r>
        <w:separator/>
      </w:r>
    </w:p>
  </w:endnote>
  <w:endnote w:type="continuationSeparator" w:id="0">
    <w:p w14:paraId="3B3F85CB" w14:textId="77777777" w:rsidR="00481C0E" w:rsidRDefault="00481C0E">
      <w:r>
        <w:continuationSeparator/>
      </w:r>
    </w:p>
  </w:endnote>
  <w:endnote w:type="continuationNotice" w:id="1">
    <w:p w14:paraId="0BAF741E" w14:textId="77777777" w:rsidR="00481C0E" w:rsidRDefault="00481C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832E9C" w14:textId="77777777" w:rsidR="00481C0E" w:rsidRDefault="00481C0E">
      <w:r>
        <w:separator/>
      </w:r>
    </w:p>
  </w:footnote>
  <w:footnote w:type="continuationSeparator" w:id="0">
    <w:p w14:paraId="13A04C4D" w14:textId="77777777" w:rsidR="00481C0E" w:rsidRDefault="00481C0E">
      <w:r>
        <w:continuationSeparator/>
      </w:r>
    </w:p>
  </w:footnote>
  <w:footnote w:type="continuationNotice" w:id="1">
    <w:p w14:paraId="02DD6C57" w14:textId="77777777" w:rsidR="00481C0E" w:rsidRDefault="00481C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46020"/>
    <w:multiLevelType w:val="hybridMultilevel"/>
    <w:tmpl w:val="83E8DA3E"/>
    <w:lvl w:ilvl="0" w:tplc="51FA6538">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1C74A96"/>
    <w:multiLevelType w:val="hybridMultilevel"/>
    <w:tmpl w:val="6CD81AB6"/>
    <w:lvl w:ilvl="0" w:tplc="3918A97E">
      <w:start w:val="1"/>
      <w:numFmt w:val="bullet"/>
      <w:lvlText w:val=""/>
      <w:lvlJc w:val="left"/>
      <w:pPr>
        <w:tabs>
          <w:tab w:val="num" w:pos="720"/>
        </w:tabs>
        <w:ind w:left="720" w:hanging="360"/>
      </w:pPr>
      <w:rPr>
        <w:rFonts w:ascii="Wingdings" w:hAnsi="Wingdings" w:hint="default"/>
      </w:rPr>
    </w:lvl>
    <w:lvl w:ilvl="1" w:tplc="16EA7532">
      <w:start w:val="1"/>
      <w:numFmt w:val="decimal"/>
      <w:lvlText w:val="%2)"/>
      <w:lvlJc w:val="left"/>
      <w:pPr>
        <w:ind w:left="1440" w:hanging="360"/>
      </w:pPr>
      <w:rPr>
        <w:lang w:val="en-GB"/>
      </w:rPr>
    </w:lvl>
    <w:lvl w:ilvl="2" w:tplc="D17C050E">
      <w:start w:val="1"/>
      <w:numFmt w:val="bullet"/>
      <w:lvlText w:val=""/>
      <w:lvlJc w:val="left"/>
      <w:pPr>
        <w:tabs>
          <w:tab w:val="num" w:pos="2160"/>
        </w:tabs>
        <w:ind w:left="2160" w:hanging="360"/>
      </w:pPr>
      <w:rPr>
        <w:rFonts w:ascii="Wingdings" w:hAnsi="Wingdings" w:hint="default"/>
      </w:rPr>
    </w:lvl>
    <w:lvl w:ilvl="3" w:tplc="67801762" w:tentative="1">
      <w:start w:val="1"/>
      <w:numFmt w:val="bullet"/>
      <w:lvlText w:val=""/>
      <w:lvlJc w:val="left"/>
      <w:pPr>
        <w:tabs>
          <w:tab w:val="num" w:pos="2880"/>
        </w:tabs>
        <w:ind w:left="2880" w:hanging="360"/>
      </w:pPr>
      <w:rPr>
        <w:rFonts w:ascii="Wingdings" w:hAnsi="Wingdings" w:hint="default"/>
      </w:rPr>
    </w:lvl>
    <w:lvl w:ilvl="4" w:tplc="82E4F2AC" w:tentative="1">
      <w:start w:val="1"/>
      <w:numFmt w:val="bullet"/>
      <w:lvlText w:val=""/>
      <w:lvlJc w:val="left"/>
      <w:pPr>
        <w:tabs>
          <w:tab w:val="num" w:pos="3600"/>
        </w:tabs>
        <w:ind w:left="3600" w:hanging="360"/>
      </w:pPr>
      <w:rPr>
        <w:rFonts w:ascii="Wingdings" w:hAnsi="Wingdings" w:hint="default"/>
      </w:rPr>
    </w:lvl>
    <w:lvl w:ilvl="5" w:tplc="3D68088E" w:tentative="1">
      <w:start w:val="1"/>
      <w:numFmt w:val="bullet"/>
      <w:lvlText w:val=""/>
      <w:lvlJc w:val="left"/>
      <w:pPr>
        <w:tabs>
          <w:tab w:val="num" w:pos="4320"/>
        </w:tabs>
        <w:ind w:left="4320" w:hanging="360"/>
      </w:pPr>
      <w:rPr>
        <w:rFonts w:ascii="Wingdings" w:hAnsi="Wingdings" w:hint="default"/>
      </w:rPr>
    </w:lvl>
    <w:lvl w:ilvl="6" w:tplc="6A3E2578" w:tentative="1">
      <w:start w:val="1"/>
      <w:numFmt w:val="bullet"/>
      <w:lvlText w:val=""/>
      <w:lvlJc w:val="left"/>
      <w:pPr>
        <w:tabs>
          <w:tab w:val="num" w:pos="5040"/>
        </w:tabs>
        <w:ind w:left="5040" w:hanging="360"/>
      </w:pPr>
      <w:rPr>
        <w:rFonts w:ascii="Wingdings" w:hAnsi="Wingdings" w:hint="default"/>
      </w:rPr>
    </w:lvl>
    <w:lvl w:ilvl="7" w:tplc="B1F0CD32" w:tentative="1">
      <w:start w:val="1"/>
      <w:numFmt w:val="bullet"/>
      <w:lvlText w:val=""/>
      <w:lvlJc w:val="left"/>
      <w:pPr>
        <w:tabs>
          <w:tab w:val="num" w:pos="5760"/>
        </w:tabs>
        <w:ind w:left="5760" w:hanging="360"/>
      </w:pPr>
      <w:rPr>
        <w:rFonts w:ascii="Wingdings" w:hAnsi="Wingdings" w:hint="default"/>
      </w:rPr>
    </w:lvl>
    <w:lvl w:ilvl="8" w:tplc="B022840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684C74"/>
    <w:multiLevelType w:val="hybridMultilevel"/>
    <w:tmpl w:val="13BECEE2"/>
    <w:lvl w:ilvl="0" w:tplc="2202068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B9B7060"/>
    <w:multiLevelType w:val="hybridMultilevel"/>
    <w:tmpl w:val="DFEAD02C"/>
    <w:lvl w:ilvl="0" w:tplc="1B3ACD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90746D"/>
    <w:multiLevelType w:val="hybridMultilevel"/>
    <w:tmpl w:val="264C8876"/>
    <w:lvl w:ilvl="0" w:tplc="F0BE64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2E0275"/>
    <w:multiLevelType w:val="hybridMultilevel"/>
    <w:tmpl w:val="42508ACC"/>
    <w:lvl w:ilvl="0" w:tplc="75666C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3A97AAB"/>
    <w:multiLevelType w:val="hybridMultilevel"/>
    <w:tmpl w:val="FE128DD2"/>
    <w:lvl w:ilvl="0" w:tplc="1E0E51D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2434B8"/>
    <w:multiLevelType w:val="hybridMultilevel"/>
    <w:tmpl w:val="4128F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70D1A78"/>
    <w:multiLevelType w:val="hybridMultilevel"/>
    <w:tmpl w:val="A41678FA"/>
    <w:lvl w:ilvl="0" w:tplc="B35A27AE">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15F086B"/>
    <w:multiLevelType w:val="hybridMultilevel"/>
    <w:tmpl w:val="46A6A134"/>
    <w:lvl w:ilvl="0" w:tplc="70DC2552">
      <w:start w:val="2"/>
      <w:numFmt w:val="bullet"/>
      <w:lvlText w:val="-"/>
      <w:lvlJc w:val="left"/>
      <w:pPr>
        <w:ind w:left="1080" w:hanging="360"/>
      </w:pPr>
      <w:rPr>
        <w:rFonts w:ascii="Aptos" w:eastAsia="Aptos" w:hAnsi="Aptos" w:cs="Times New Roman" w:hint="default"/>
        <w: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0" w15:restartNumberingAfterBreak="0">
    <w:nsid w:val="75D70907"/>
    <w:multiLevelType w:val="hybridMultilevel"/>
    <w:tmpl w:val="6E8C823C"/>
    <w:lvl w:ilvl="0" w:tplc="5EA6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48851711">
    <w:abstractNumId w:val="13"/>
  </w:num>
  <w:num w:numId="2" w16cid:durableId="567347868">
    <w:abstractNumId w:val="38"/>
  </w:num>
  <w:num w:numId="3" w16cid:durableId="1151825946">
    <w:abstractNumId w:val="16"/>
  </w:num>
  <w:num w:numId="4" w16cid:durableId="1325813512">
    <w:abstractNumId w:val="21"/>
  </w:num>
  <w:num w:numId="5" w16cid:durableId="1054280206">
    <w:abstractNumId w:val="14"/>
  </w:num>
  <w:num w:numId="6" w16cid:durableId="1651057435">
    <w:abstractNumId w:val="35"/>
  </w:num>
  <w:num w:numId="7" w16cid:durableId="176967013">
    <w:abstractNumId w:val="23"/>
  </w:num>
  <w:num w:numId="8" w16cid:durableId="1487816528">
    <w:abstractNumId w:val="3"/>
  </w:num>
  <w:num w:numId="9" w16cid:durableId="193349529">
    <w:abstractNumId w:val="12"/>
  </w:num>
  <w:num w:numId="10" w16cid:durableId="26294002">
    <w:abstractNumId w:val="30"/>
  </w:num>
  <w:num w:numId="11" w16cid:durableId="797920356">
    <w:abstractNumId w:val="32"/>
  </w:num>
  <w:num w:numId="12" w16cid:durableId="1514607039">
    <w:abstractNumId w:val="5"/>
  </w:num>
  <w:num w:numId="13" w16cid:durableId="2006394120">
    <w:abstractNumId w:val="33"/>
  </w:num>
  <w:num w:numId="14" w16cid:durableId="1729958779">
    <w:abstractNumId w:val="0"/>
  </w:num>
  <w:num w:numId="15" w16cid:durableId="388191165">
    <w:abstractNumId w:val="4"/>
  </w:num>
  <w:num w:numId="16" w16cid:durableId="803936534">
    <w:abstractNumId w:val="15"/>
  </w:num>
  <w:num w:numId="17" w16cid:durableId="82337740">
    <w:abstractNumId w:val="7"/>
  </w:num>
  <w:num w:numId="18" w16cid:durableId="1463498462">
    <w:abstractNumId w:val="18"/>
  </w:num>
  <w:num w:numId="19" w16cid:durableId="827477374">
    <w:abstractNumId w:val="1"/>
  </w:num>
  <w:num w:numId="20" w16cid:durableId="531114288">
    <w:abstractNumId w:val="9"/>
  </w:num>
  <w:num w:numId="21" w16cid:durableId="1521704678">
    <w:abstractNumId w:val="37"/>
  </w:num>
  <w:num w:numId="22" w16cid:durableId="1455372464">
    <w:abstractNumId w:val="20"/>
  </w:num>
  <w:num w:numId="23" w16cid:durableId="1998683981">
    <w:abstractNumId w:val="27"/>
  </w:num>
  <w:num w:numId="24" w16cid:durableId="327252690">
    <w:abstractNumId w:val="10"/>
  </w:num>
  <w:num w:numId="25" w16cid:durableId="254286657">
    <w:abstractNumId w:val="31"/>
  </w:num>
  <w:num w:numId="26" w16cid:durableId="1179271762">
    <w:abstractNumId w:val="22"/>
  </w:num>
  <w:num w:numId="27" w16cid:durableId="336540389">
    <w:abstractNumId w:val="6"/>
  </w:num>
  <w:num w:numId="28" w16cid:durableId="765735757">
    <w:abstractNumId w:val="8"/>
  </w:num>
  <w:num w:numId="29" w16cid:durableId="1099639287">
    <w:abstractNumId w:val="40"/>
  </w:num>
  <w:num w:numId="30" w16cid:durableId="807432062">
    <w:abstractNumId w:val="29"/>
  </w:num>
  <w:num w:numId="31" w16cid:durableId="2061516486">
    <w:abstractNumId w:val="28"/>
  </w:num>
  <w:num w:numId="32" w16cid:durableId="43918379">
    <w:abstractNumId w:val="34"/>
  </w:num>
  <w:num w:numId="33" w16cid:durableId="1162088093">
    <w:abstractNumId w:val="11"/>
  </w:num>
  <w:num w:numId="34" w16cid:durableId="1317614157">
    <w:abstractNumId w:val="24"/>
  </w:num>
  <w:num w:numId="35" w16cid:durableId="1877039639">
    <w:abstractNumId w:val="25"/>
  </w:num>
  <w:num w:numId="36" w16cid:durableId="1570993114">
    <w:abstractNumId w:val="2"/>
  </w:num>
  <w:num w:numId="37" w16cid:durableId="240988415">
    <w:abstractNumId w:val="41"/>
  </w:num>
  <w:num w:numId="38" w16cid:durableId="1471093264">
    <w:abstractNumId w:val="19"/>
  </w:num>
  <w:num w:numId="39" w16cid:durableId="197667931">
    <w:abstractNumId w:val="36"/>
  </w:num>
  <w:num w:numId="40" w16cid:durableId="1013267182">
    <w:abstractNumId w:val="17"/>
  </w:num>
  <w:num w:numId="41" w16cid:durableId="1993213522">
    <w:abstractNumId w:val="26"/>
  </w:num>
  <w:num w:numId="42" w16cid:durableId="954866145">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3E96"/>
    <w:rsid w:val="000041E0"/>
    <w:rsid w:val="000043F8"/>
    <w:rsid w:val="00004BFD"/>
    <w:rsid w:val="00004F47"/>
    <w:rsid w:val="00006B6C"/>
    <w:rsid w:val="0000797A"/>
    <w:rsid w:val="00010B90"/>
    <w:rsid w:val="00010E11"/>
    <w:rsid w:val="00013230"/>
    <w:rsid w:val="000133E5"/>
    <w:rsid w:val="00014615"/>
    <w:rsid w:val="0001496A"/>
    <w:rsid w:val="00014FD8"/>
    <w:rsid w:val="000150A3"/>
    <w:rsid w:val="00015751"/>
    <w:rsid w:val="00015769"/>
    <w:rsid w:val="0001662A"/>
    <w:rsid w:val="00016E53"/>
    <w:rsid w:val="0001728F"/>
    <w:rsid w:val="0002022E"/>
    <w:rsid w:val="00020273"/>
    <w:rsid w:val="000213C8"/>
    <w:rsid w:val="00021F09"/>
    <w:rsid w:val="000220E8"/>
    <w:rsid w:val="000222E9"/>
    <w:rsid w:val="00022722"/>
    <w:rsid w:val="00022766"/>
    <w:rsid w:val="00023666"/>
    <w:rsid w:val="00023B82"/>
    <w:rsid w:val="00023C88"/>
    <w:rsid w:val="00023D9C"/>
    <w:rsid w:val="00023E96"/>
    <w:rsid w:val="00024E63"/>
    <w:rsid w:val="00024EAF"/>
    <w:rsid w:val="00025764"/>
    <w:rsid w:val="00026300"/>
    <w:rsid w:val="000301F3"/>
    <w:rsid w:val="000312A0"/>
    <w:rsid w:val="000325F4"/>
    <w:rsid w:val="00032910"/>
    <w:rsid w:val="00032D96"/>
    <w:rsid w:val="00033289"/>
    <w:rsid w:val="0003449C"/>
    <w:rsid w:val="00034BD1"/>
    <w:rsid w:val="000350EB"/>
    <w:rsid w:val="00035236"/>
    <w:rsid w:val="00035559"/>
    <w:rsid w:val="00036172"/>
    <w:rsid w:val="0003646A"/>
    <w:rsid w:val="000364B2"/>
    <w:rsid w:val="00036A01"/>
    <w:rsid w:val="00036DF7"/>
    <w:rsid w:val="0003776F"/>
    <w:rsid w:val="00037B2C"/>
    <w:rsid w:val="000400DE"/>
    <w:rsid w:val="00040E69"/>
    <w:rsid w:val="00040FD4"/>
    <w:rsid w:val="000412C3"/>
    <w:rsid w:val="00041AA7"/>
    <w:rsid w:val="00042183"/>
    <w:rsid w:val="000426C0"/>
    <w:rsid w:val="00044220"/>
    <w:rsid w:val="0004449B"/>
    <w:rsid w:val="00044739"/>
    <w:rsid w:val="000452F9"/>
    <w:rsid w:val="0004624D"/>
    <w:rsid w:val="00046579"/>
    <w:rsid w:val="0004663E"/>
    <w:rsid w:val="00047200"/>
    <w:rsid w:val="00047CE4"/>
    <w:rsid w:val="0005009D"/>
    <w:rsid w:val="00050347"/>
    <w:rsid w:val="0005046C"/>
    <w:rsid w:val="0005160F"/>
    <w:rsid w:val="00051B7E"/>
    <w:rsid w:val="00051B95"/>
    <w:rsid w:val="00052040"/>
    <w:rsid w:val="00052815"/>
    <w:rsid w:val="00052DF6"/>
    <w:rsid w:val="00056119"/>
    <w:rsid w:val="000566FE"/>
    <w:rsid w:val="00057061"/>
    <w:rsid w:val="000572B7"/>
    <w:rsid w:val="000574A1"/>
    <w:rsid w:val="00057FD7"/>
    <w:rsid w:val="000611CA"/>
    <w:rsid w:val="00061DF2"/>
    <w:rsid w:val="00062EEF"/>
    <w:rsid w:val="0006379F"/>
    <w:rsid w:val="00063BA1"/>
    <w:rsid w:val="00063FAD"/>
    <w:rsid w:val="00064B04"/>
    <w:rsid w:val="000665F3"/>
    <w:rsid w:val="00067632"/>
    <w:rsid w:val="00070DF2"/>
    <w:rsid w:val="00071151"/>
    <w:rsid w:val="0007179C"/>
    <w:rsid w:val="00072DCD"/>
    <w:rsid w:val="00073162"/>
    <w:rsid w:val="00073EFF"/>
    <w:rsid w:val="00074A2A"/>
    <w:rsid w:val="000757DE"/>
    <w:rsid w:val="00075ADC"/>
    <w:rsid w:val="00076349"/>
    <w:rsid w:val="00076423"/>
    <w:rsid w:val="000765BD"/>
    <w:rsid w:val="00076791"/>
    <w:rsid w:val="0007684A"/>
    <w:rsid w:val="00077334"/>
    <w:rsid w:val="00077783"/>
    <w:rsid w:val="000800AD"/>
    <w:rsid w:val="000813C0"/>
    <w:rsid w:val="00082359"/>
    <w:rsid w:val="00082B31"/>
    <w:rsid w:val="000838C9"/>
    <w:rsid w:val="00083AC5"/>
    <w:rsid w:val="000842C6"/>
    <w:rsid w:val="00084A5C"/>
    <w:rsid w:val="00084E8B"/>
    <w:rsid w:val="0008512E"/>
    <w:rsid w:val="000854BB"/>
    <w:rsid w:val="0008573F"/>
    <w:rsid w:val="00085832"/>
    <w:rsid w:val="00085A3A"/>
    <w:rsid w:val="000861FB"/>
    <w:rsid w:val="00086B5A"/>
    <w:rsid w:val="0008720F"/>
    <w:rsid w:val="000873BD"/>
    <w:rsid w:val="00087E54"/>
    <w:rsid w:val="00087F88"/>
    <w:rsid w:val="0009009D"/>
    <w:rsid w:val="00090B0D"/>
    <w:rsid w:val="00090E45"/>
    <w:rsid w:val="0009129E"/>
    <w:rsid w:val="000924E0"/>
    <w:rsid w:val="000932B9"/>
    <w:rsid w:val="00093A84"/>
    <w:rsid w:val="00093FE8"/>
    <w:rsid w:val="00094B1B"/>
    <w:rsid w:val="00095342"/>
    <w:rsid w:val="00095E66"/>
    <w:rsid w:val="00095FD5"/>
    <w:rsid w:val="000963C5"/>
    <w:rsid w:val="0009640C"/>
    <w:rsid w:val="000968FB"/>
    <w:rsid w:val="00096951"/>
    <w:rsid w:val="00096C83"/>
    <w:rsid w:val="00096F9F"/>
    <w:rsid w:val="00097222"/>
    <w:rsid w:val="00097EF3"/>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868"/>
    <w:rsid w:val="000A5B95"/>
    <w:rsid w:val="000A6E10"/>
    <w:rsid w:val="000B0691"/>
    <w:rsid w:val="000B0CD8"/>
    <w:rsid w:val="000B14AB"/>
    <w:rsid w:val="000B2251"/>
    <w:rsid w:val="000B2E50"/>
    <w:rsid w:val="000B3130"/>
    <w:rsid w:val="000B3659"/>
    <w:rsid w:val="000B3832"/>
    <w:rsid w:val="000B3AD0"/>
    <w:rsid w:val="000B4690"/>
    <w:rsid w:val="000B46BA"/>
    <w:rsid w:val="000B48C6"/>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4F4"/>
    <w:rsid w:val="000C7960"/>
    <w:rsid w:val="000C7B02"/>
    <w:rsid w:val="000C7C07"/>
    <w:rsid w:val="000D0128"/>
    <w:rsid w:val="000D04B5"/>
    <w:rsid w:val="000D1172"/>
    <w:rsid w:val="000D11E1"/>
    <w:rsid w:val="000D1289"/>
    <w:rsid w:val="000D1F06"/>
    <w:rsid w:val="000D209B"/>
    <w:rsid w:val="000D21B5"/>
    <w:rsid w:val="000D281A"/>
    <w:rsid w:val="000D2854"/>
    <w:rsid w:val="000D3811"/>
    <w:rsid w:val="000D4FC7"/>
    <w:rsid w:val="000D50BD"/>
    <w:rsid w:val="000D5335"/>
    <w:rsid w:val="000D60AB"/>
    <w:rsid w:val="000D64D4"/>
    <w:rsid w:val="000D6725"/>
    <w:rsid w:val="000D69A3"/>
    <w:rsid w:val="000E0F31"/>
    <w:rsid w:val="000E1714"/>
    <w:rsid w:val="000E1E5A"/>
    <w:rsid w:val="000E2174"/>
    <w:rsid w:val="000E23DC"/>
    <w:rsid w:val="000E286A"/>
    <w:rsid w:val="000E29A1"/>
    <w:rsid w:val="000E3298"/>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5079"/>
    <w:rsid w:val="000F51EF"/>
    <w:rsid w:val="000F7B5C"/>
    <w:rsid w:val="00100015"/>
    <w:rsid w:val="00100483"/>
    <w:rsid w:val="00100C4A"/>
    <w:rsid w:val="00100CB3"/>
    <w:rsid w:val="00101080"/>
    <w:rsid w:val="00101C16"/>
    <w:rsid w:val="00102560"/>
    <w:rsid w:val="00102973"/>
    <w:rsid w:val="00102A6A"/>
    <w:rsid w:val="00102D1C"/>
    <w:rsid w:val="00103D1E"/>
    <w:rsid w:val="0010450D"/>
    <w:rsid w:val="00104571"/>
    <w:rsid w:val="00105603"/>
    <w:rsid w:val="001059B4"/>
    <w:rsid w:val="00105DE3"/>
    <w:rsid w:val="001061F3"/>
    <w:rsid w:val="00107076"/>
    <w:rsid w:val="00107792"/>
    <w:rsid w:val="001077F0"/>
    <w:rsid w:val="00107B07"/>
    <w:rsid w:val="00107F9D"/>
    <w:rsid w:val="00111BBE"/>
    <w:rsid w:val="00111E08"/>
    <w:rsid w:val="00111EAA"/>
    <w:rsid w:val="001129BF"/>
    <w:rsid w:val="00112E98"/>
    <w:rsid w:val="001135BC"/>
    <w:rsid w:val="00113995"/>
    <w:rsid w:val="001144A1"/>
    <w:rsid w:val="0011497D"/>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FA"/>
    <w:rsid w:val="00121B25"/>
    <w:rsid w:val="001221AB"/>
    <w:rsid w:val="0012225F"/>
    <w:rsid w:val="0012240C"/>
    <w:rsid w:val="00122B42"/>
    <w:rsid w:val="00123D4F"/>
    <w:rsid w:val="00124277"/>
    <w:rsid w:val="00125038"/>
    <w:rsid w:val="001250CF"/>
    <w:rsid w:val="0012533B"/>
    <w:rsid w:val="001258A0"/>
    <w:rsid w:val="00125B4D"/>
    <w:rsid w:val="00125C6D"/>
    <w:rsid w:val="00125D38"/>
    <w:rsid w:val="00126284"/>
    <w:rsid w:val="0012698F"/>
    <w:rsid w:val="00126FC3"/>
    <w:rsid w:val="00127120"/>
    <w:rsid w:val="0012736C"/>
    <w:rsid w:val="001302B5"/>
    <w:rsid w:val="00130FF3"/>
    <w:rsid w:val="001317FC"/>
    <w:rsid w:val="001320DF"/>
    <w:rsid w:val="001324D3"/>
    <w:rsid w:val="00132716"/>
    <w:rsid w:val="0013277F"/>
    <w:rsid w:val="00134602"/>
    <w:rsid w:val="00134CBC"/>
    <w:rsid w:val="0013517C"/>
    <w:rsid w:val="00135D3C"/>
    <w:rsid w:val="001371D3"/>
    <w:rsid w:val="00137332"/>
    <w:rsid w:val="00137A47"/>
    <w:rsid w:val="00140807"/>
    <w:rsid w:val="00140A17"/>
    <w:rsid w:val="0014190B"/>
    <w:rsid w:val="00144D51"/>
    <w:rsid w:val="00145D31"/>
    <w:rsid w:val="00147DD8"/>
    <w:rsid w:val="00150373"/>
    <w:rsid w:val="001523A7"/>
    <w:rsid w:val="00152D10"/>
    <w:rsid w:val="00153439"/>
    <w:rsid w:val="0015467A"/>
    <w:rsid w:val="00155D30"/>
    <w:rsid w:val="00155D7D"/>
    <w:rsid w:val="0015644A"/>
    <w:rsid w:val="001566D0"/>
    <w:rsid w:val="0015721C"/>
    <w:rsid w:val="00157888"/>
    <w:rsid w:val="00157C01"/>
    <w:rsid w:val="00157F89"/>
    <w:rsid w:val="001606D6"/>
    <w:rsid w:val="00160887"/>
    <w:rsid w:val="00160BEA"/>
    <w:rsid w:val="00160DF1"/>
    <w:rsid w:val="00161253"/>
    <w:rsid w:val="0016164F"/>
    <w:rsid w:val="001624C7"/>
    <w:rsid w:val="00162B0F"/>
    <w:rsid w:val="001631C8"/>
    <w:rsid w:val="00163277"/>
    <w:rsid w:val="00163330"/>
    <w:rsid w:val="001644C7"/>
    <w:rsid w:val="00164713"/>
    <w:rsid w:val="00164880"/>
    <w:rsid w:val="00164A34"/>
    <w:rsid w:val="00166071"/>
    <w:rsid w:val="001679C0"/>
    <w:rsid w:val="00170085"/>
    <w:rsid w:val="00170730"/>
    <w:rsid w:val="001710DA"/>
    <w:rsid w:val="0017226B"/>
    <w:rsid w:val="001725CC"/>
    <w:rsid w:val="00172CD1"/>
    <w:rsid w:val="00172D4C"/>
    <w:rsid w:val="001730CB"/>
    <w:rsid w:val="00173515"/>
    <w:rsid w:val="00173A62"/>
    <w:rsid w:val="00173C4E"/>
    <w:rsid w:val="00173CEA"/>
    <w:rsid w:val="00173E82"/>
    <w:rsid w:val="0017402F"/>
    <w:rsid w:val="00174C18"/>
    <w:rsid w:val="001756A4"/>
    <w:rsid w:val="0017573D"/>
    <w:rsid w:val="0017583D"/>
    <w:rsid w:val="00176D16"/>
    <w:rsid w:val="00177A90"/>
    <w:rsid w:val="00180470"/>
    <w:rsid w:val="00180B10"/>
    <w:rsid w:val="0018117C"/>
    <w:rsid w:val="00181E89"/>
    <w:rsid w:val="00181E8C"/>
    <w:rsid w:val="00184B3F"/>
    <w:rsid w:val="00184B9E"/>
    <w:rsid w:val="001856A3"/>
    <w:rsid w:val="0018576F"/>
    <w:rsid w:val="001859BB"/>
    <w:rsid w:val="00185F8A"/>
    <w:rsid w:val="001871F2"/>
    <w:rsid w:val="00187B97"/>
    <w:rsid w:val="001931BB"/>
    <w:rsid w:val="001936D0"/>
    <w:rsid w:val="0019391F"/>
    <w:rsid w:val="0019580A"/>
    <w:rsid w:val="00195EB2"/>
    <w:rsid w:val="0019693F"/>
    <w:rsid w:val="001974C3"/>
    <w:rsid w:val="001A055E"/>
    <w:rsid w:val="001A05A6"/>
    <w:rsid w:val="001A0819"/>
    <w:rsid w:val="001A0AA9"/>
    <w:rsid w:val="001A20D2"/>
    <w:rsid w:val="001A31C9"/>
    <w:rsid w:val="001A383C"/>
    <w:rsid w:val="001A38BF"/>
    <w:rsid w:val="001A4794"/>
    <w:rsid w:val="001A50C7"/>
    <w:rsid w:val="001A573B"/>
    <w:rsid w:val="001A5E13"/>
    <w:rsid w:val="001B058F"/>
    <w:rsid w:val="001B0D02"/>
    <w:rsid w:val="001B2374"/>
    <w:rsid w:val="001B295B"/>
    <w:rsid w:val="001B2F11"/>
    <w:rsid w:val="001B33D4"/>
    <w:rsid w:val="001B342B"/>
    <w:rsid w:val="001B34E1"/>
    <w:rsid w:val="001B4076"/>
    <w:rsid w:val="001B41BD"/>
    <w:rsid w:val="001B4826"/>
    <w:rsid w:val="001B4E50"/>
    <w:rsid w:val="001B51F7"/>
    <w:rsid w:val="001B5DF6"/>
    <w:rsid w:val="001B5E9A"/>
    <w:rsid w:val="001B6516"/>
    <w:rsid w:val="001B734B"/>
    <w:rsid w:val="001B7CCB"/>
    <w:rsid w:val="001B7D8D"/>
    <w:rsid w:val="001C0061"/>
    <w:rsid w:val="001C0DBB"/>
    <w:rsid w:val="001C0F8B"/>
    <w:rsid w:val="001C11CB"/>
    <w:rsid w:val="001C152E"/>
    <w:rsid w:val="001C1967"/>
    <w:rsid w:val="001C1B3C"/>
    <w:rsid w:val="001C2293"/>
    <w:rsid w:val="001C2ADB"/>
    <w:rsid w:val="001C2BF2"/>
    <w:rsid w:val="001C3A4F"/>
    <w:rsid w:val="001C3CED"/>
    <w:rsid w:val="001C3DCD"/>
    <w:rsid w:val="001C3EB6"/>
    <w:rsid w:val="001C452F"/>
    <w:rsid w:val="001C4E7B"/>
    <w:rsid w:val="001C54BF"/>
    <w:rsid w:val="001C5975"/>
    <w:rsid w:val="001C6B61"/>
    <w:rsid w:val="001C70B5"/>
    <w:rsid w:val="001C7229"/>
    <w:rsid w:val="001C7EBD"/>
    <w:rsid w:val="001D03DE"/>
    <w:rsid w:val="001D045C"/>
    <w:rsid w:val="001D0C6A"/>
    <w:rsid w:val="001D187D"/>
    <w:rsid w:val="001D2E8C"/>
    <w:rsid w:val="001D2F40"/>
    <w:rsid w:val="001D30A0"/>
    <w:rsid w:val="001D3F6C"/>
    <w:rsid w:val="001D53C6"/>
    <w:rsid w:val="001D5541"/>
    <w:rsid w:val="001D6A35"/>
    <w:rsid w:val="001D6E24"/>
    <w:rsid w:val="001E04B3"/>
    <w:rsid w:val="001E1071"/>
    <w:rsid w:val="001E13B0"/>
    <w:rsid w:val="001E14AA"/>
    <w:rsid w:val="001E2423"/>
    <w:rsid w:val="001E2B48"/>
    <w:rsid w:val="001E2BC3"/>
    <w:rsid w:val="001E2C83"/>
    <w:rsid w:val="001E3044"/>
    <w:rsid w:val="001E32EE"/>
    <w:rsid w:val="001E3442"/>
    <w:rsid w:val="001E4CB9"/>
    <w:rsid w:val="001E5B27"/>
    <w:rsid w:val="001E604A"/>
    <w:rsid w:val="001E7523"/>
    <w:rsid w:val="001E7940"/>
    <w:rsid w:val="001F07E5"/>
    <w:rsid w:val="001F0DA9"/>
    <w:rsid w:val="001F2850"/>
    <w:rsid w:val="001F4810"/>
    <w:rsid w:val="001F4FB2"/>
    <w:rsid w:val="001F4FE3"/>
    <w:rsid w:val="001F4FFB"/>
    <w:rsid w:val="001F5229"/>
    <w:rsid w:val="001F642D"/>
    <w:rsid w:val="001F74A5"/>
    <w:rsid w:val="001F76AF"/>
    <w:rsid w:val="001F78D1"/>
    <w:rsid w:val="002006E3"/>
    <w:rsid w:val="0020079B"/>
    <w:rsid w:val="00200A94"/>
    <w:rsid w:val="00201516"/>
    <w:rsid w:val="00201579"/>
    <w:rsid w:val="00202ED0"/>
    <w:rsid w:val="002036B8"/>
    <w:rsid w:val="0020442E"/>
    <w:rsid w:val="002060C1"/>
    <w:rsid w:val="0020667C"/>
    <w:rsid w:val="002068F7"/>
    <w:rsid w:val="00206D2D"/>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CA4"/>
    <w:rsid w:val="002160F3"/>
    <w:rsid w:val="00216153"/>
    <w:rsid w:val="002161D9"/>
    <w:rsid w:val="002162C0"/>
    <w:rsid w:val="002163CF"/>
    <w:rsid w:val="00216A5B"/>
    <w:rsid w:val="00216F0D"/>
    <w:rsid w:val="0021772A"/>
    <w:rsid w:val="00220F20"/>
    <w:rsid w:val="00220F26"/>
    <w:rsid w:val="0022110B"/>
    <w:rsid w:val="00221356"/>
    <w:rsid w:val="00221734"/>
    <w:rsid w:val="00222080"/>
    <w:rsid w:val="002223B1"/>
    <w:rsid w:val="002230F6"/>
    <w:rsid w:val="0022443D"/>
    <w:rsid w:val="0022452C"/>
    <w:rsid w:val="002257BD"/>
    <w:rsid w:val="00225AEF"/>
    <w:rsid w:val="002263B1"/>
    <w:rsid w:val="0022757D"/>
    <w:rsid w:val="00227C26"/>
    <w:rsid w:val="002302E0"/>
    <w:rsid w:val="00230758"/>
    <w:rsid w:val="002307C4"/>
    <w:rsid w:val="00230985"/>
    <w:rsid w:val="002312CD"/>
    <w:rsid w:val="002312F5"/>
    <w:rsid w:val="00231A72"/>
    <w:rsid w:val="00231B01"/>
    <w:rsid w:val="00231F59"/>
    <w:rsid w:val="00232531"/>
    <w:rsid w:val="00232D2C"/>
    <w:rsid w:val="00232D93"/>
    <w:rsid w:val="00232E9A"/>
    <w:rsid w:val="00233FB1"/>
    <w:rsid w:val="00234127"/>
    <w:rsid w:val="00234B1F"/>
    <w:rsid w:val="0023584F"/>
    <w:rsid w:val="00235F22"/>
    <w:rsid w:val="002360BC"/>
    <w:rsid w:val="00236824"/>
    <w:rsid w:val="00240F8B"/>
    <w:rsid w:val="002418D0"/>
    <w:rsid w:val="00241D56"/>
    <w:rsid w:val="0024222C"/>
    <w:rsid w:val="0024293C"/>
    <w:rsid w:val="002430EF"/>
    <w:rsid w:val="00243158"/>
    <w:rsid w:val="00243664"/>
    <w:rsid w:val="00243CAB"/>
    <w:rsid w:val="002443CA"/>
    <w:rsid w:val="00244754"/>
    <w:rsid w:val="002457D1"/>
    <w:rsid w:val="0024596A"/>
    <w:rsid w:val="00245A73"/>
    <w:rsid w:val="00246381"/>
    <w:rsid w:val="00246A76"/>
    <w:rsid w:val="00246B90"/>
    <w:rsid w:val="00247259"/>
    <w:rsid w:val="00247E3B"/>
    <w:rsid w:val="002510CC"/>
    <w:rsid w:val="0025216B"/>
    <w:rsid w:val="00252581"/>
    <w:rsid w:val="00252710"/>
    <w:rsid w:val="00252898"/>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93C"/>
    <w:rsid w:val="00260948"/>
    <w:rsid w:val="00260F43"/>
    <w:rsid w:val="002613C0"/>
    <w:rsid w:val="0026169F"/>
    <w:rsid w:val="002617FD"/>
    <w:rsid w:val="00261883"/>
    <w:rsid w:val="00261BAC"/>
    <w:rsid w:val="00261F51"/>
    <w:rsid w:val="0026218D"/>
    <w:rsid w:val="00262641"/>
    <w:rsid w:val="00263601"/>
    <w:rsid w:val="002639E5"/>
    <w:rsid w:val="00263BE4"/>
    <w:rsid w:val="002644CE"/>
    <w:rsid w:val="002648EB"/>
    <w:rsid w:val="00265677"/>
    <w:rsid w:val="00267DEE"/>
    <w:rsid w:val="00270022"/>
    <w:rsid w:val="00270251"/>
    <w:rsid w:val="00270951"/>
    <w:rsid w:val="00270ACB"/>
    <w:rsid w:val="002712B8"/>
    <w:rsid w:val="0027134A"/>
    <w:rsid w:val="002713CB"/>
    <w:rsid w:val="00271A53"/>
    <w:rsid w:val="00271D9F"/>
    <w:rsid w:val="00272702"/>
    <w:rsid w:val="00273259"/>
    <w:rsid w:val="00273984"/>
    <w:rsid w:val="00273FC1"/>
    <w:rsid w:val="002744BB"/>
    <w:rsid w:val="00274FAA"/>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7317"/>
    <w:rsid w:val="0029014A"/>
    <w:rsid w:val="0029034A"/>
    <w:rsid w:val="002906A9"/>
    <w:rsid w:val="00290A7D"/>
    <w:rsid w:val="00291D08"/>
    <w:rsid w:val="002926C6"/>
    <w:rsid w:val="00292D5E"/>
    <w:rsid w:val="00293790"/>
    <w:rsid w:val="00294464"/>
    <w:rsid w:val="00294555"/>
    <w:rsid w:val="0029478E"/>
    <w:rsid w:val="00295348"/>
    <w:rsid w:val="002964B0"/>
    <w:rsid w:val="002965DC"/>
    <w:rsid w:val="00296D04"/>
    <w:rsid w:val="00297FD6"/>
    <w:rsid w:val="00297FF2"/>
    <w:rsid w:val="002A0907"/>
    <w:rsid w:val="002A0D18"/>
    <w:rsid w:val="002A0ED1"/>
    <w:rsid w:val="002A120F"/>
    <w:rsid w:val="002A1348"/>
    <w:rsid w:val="002A1409"/>
    <w:rsid w:val="002A1EB5"/>
    <w:rsid w:val="002A2FD5"/>
    <w:rsid w:val="002A3815"/>
    <w:rsid w:val="002A3ABA"/>
    <w:rsid w:val="002A423C"/>
    <w:rsid w:val="002A45AB"/>
    <w:rsid w:val="002A460F"/>
    <w:rsid w:val="002A5A2A"/>
    <w:rsid w:val="002A61CE"/>
    <w:rsid w:val="002A629A"/>
    <w:rsid w:val="002A6670"/>
    <w:rsid w:val="002A6A52"/>
    <w:rsid w:val="002A6F55"/>
    <w:rsid w:val="002A6FF4"/>
    <w:rsid w:val="002A70C5"/>
    <w:rsid w:val="002A73C2"/>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626B"/>
    <w:rsid w:val="002B651D"/>
    <w:rsid w:val="002B6DBF"/>
    <w:rsid w:val="002B6E26"/>
    <w:rsid w:val="002B717A"/>
    <w:rsid w:val="002B76C1"/>
    <w:rsid w:val="002B7766"/>
    <w:rsid w:val="002B7E81"/>
    <w:rsid w:val="002C083C"/>
    <w:rsid w:val="002C0BD3"/>
    <w:rsid w:val="002C0DDA"/>
    <w:rsid w:val="002C10D9"/>
    <w:rsid w:val="002C1287"/>
    <w:rsid w:val="002C3350"/>
    <w:rsid w:val="002C3411"/>
    <w:rsid w:val="002C3A5F"/>
    <w:rsid w:val="002C40C9"/>
    <w:rsid w:val="002C462F"/>
    <w:rsid w:val="002C46A9"/>
    <w:rsid w:val="002C47D2"/>
    <w:rsid w:val="002C49B0"/>
    <w:rsid w:val="002C564D"/>
    <w:rsid w:val="002C5B8F"/>
    <w:rsid w:val="002C67DF"/>
    <w:rsid w:val="002D0AE8"/>
    <w:rsid w:val="002D177F"/>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0685"/>
    <w:rsid w:val="002E1FD0"/>
    <w:rsid w:val="002E36F5"/>
    <w:rsid w:val="002E3C7B"/>
    <w:rsid w:val="002E4649"/>
    <w:rsid w:val="002E4FF0"/>
    <w:rsid w:val="002E6BA9"/>
    <w:rsid w:val="002E7004"/>
    <w:rsid w:val="002E7D35"/>
    <w:rsid w:val="002F046D"/>
    <w:rsid w:val="002F05A6"/>
    <w:rsid w:val="002F1C21"/>
    <w:rsid w:val="002F2E19"/>
    <w:rsid w:val="002F3313"/>
    <w:rsid w:val="002F4D0A"/>
    <w:rsid w:val="002F4F69"/>
    <w:rsid w:val="002F5CF7"/>
    <w:rsid w:val="002F6223"/>
    <w:rsid w:val="002F6F01"/>
    <w:rsid w:val="002F7E40"/>
    <w:rsid w:val="003000F7"/>
    <w:rsid w:val="00300F9C"/>
    <w:rsid w:val="00301C2F"/>
    <w:rsid w:val="00302BD3"/>
    <w:rsid w:val="0030390D"/>
    <w:rsid w:val="003044B6"/>
    <w:rsid w:val="003047B2"/>
    <w:rsid w:val="0030497B"/>
    <w:rsid w:val="00304EB8"/>
    <w:rsid w:val="00305100"/>
    <w:rsid w:val="00305F1F"/>
    <w:rsid w:val="00306181"/>
    <w:rsid w:val="0030626A"/>
    <w:rsid w:val="00306819"/>
    <w:rsid w:val="00307669"/>
    <w:rsid w:val="003077DB"/>
    <w:rsid w:val="00307931"/>
    <w:rsid w:val="00307F7F"/>
    <w:rsid w:val="00310FB4"/>
    <w:rsid w:val="00311BE8"/>
    <w:rsid w:val="00311E01"/>
    <w:rsid w:val="0031356F"/>
    <w:rsid w:val="00313B19"/>
    <w:rsid w:val="00313B5B"/>
    <w:rsid w:val="003141C3"/>
    <w:rsid w:val="0031433C"/>
    <w:rsid w:val="0031435C"/>
    <w:rsid w:val="0031457C"/>
    <w:rsid w:val="0031498D"/>
    <w:rsid w:val="00314AD1"/>
    <w:rsid w:val="003155E0"/>
    <w:rsid w:val="00315CC7"/>
    <w:rsid w:val="003160EE"/>
    <w:rsid w:val="003169E7"/>
    <w:rsid w:val="00316E8C"/>
    <w:rsid w:val="00317BE4"/>
    <w:rsid w:val="003206F3"/>
    <w:rsid w:val="00320B73"/>
    <w:rsid w:val="003214B9"/>
    <w:rsid w:val="003221D4"/>
    <w:rsid w:val="00322E56"/>
    <w:rsid w:val="00322EFC"/>
    <w:rsid w:val="00323A4C"/>
    <w:rsid w:val="00323FB2"/>
    <w:rsid w:val="00324987"/>
    <w:rsid w:val="00325732"/>
    <w:rsid w:val="00325805"/>
    <w:rsid w:val="0032592F"/>
    <w:rsid w:val="00326BAC"/>
    <w:rsid w:val="00330CAF"/>
    <w:rsid w:val="00330E5E"/>
    <w:rsid w:val="00330F21"/>
    <w:rsid w:val="0033182D"/>
    <w:rsid w:val="00332B0C"/>
    <w:rsid w:val="00332D89"/>
    <w:rsid w:val="00334085"/>
    <w:rsid w:val="00334CAF"/>
    <w:rsid w:val="00334D57"/>
    <w:rsid w:val="00334E4B"/>
    <w:rsid w:val="003353D2"/>
    <w:rsid w:val="00335586"/>
    <w:rsid w:val="00335D3C"/>
    <w:rsid w:val="00336344"/>
    <w:rsid w:val="003365BE"/>
    <w:rsid w:val="003373C1"/>
    <w:rsid w:val="003379C7"/>
    <w:rsid w:val="00337CF7"/>
    <w:rsid w:val="00337F3A"/>
    <w:rsid w:val="00340405"/>
    <w:rsid w:val="003407EC"/>
    <w:rsid w:val="00340D3E"/>
    <w:rsid w:val="003421D3"/>
    <w:rsid w:val="00343270"/>
    <w:rsid w:val="00343A18"/>
    <w:rsid w:val="00343D9F"/>
    <w:rsid w:val="003445E6"/>
    <w:rsid w:val="00344BF4"/>
    <w:rsid w:val="00344EAA"/>
    <w:rsid w:val="00344EE2"/>
    <w:rsid w:val="00344F66"/>
    <w:rsid w:val="003464A3"/>
    <w:rsid w:val="00346626"/>
    <w:rsid w:val="00346C65"/>
    <w:rsid w:val="00347460"/>
    <w:rsid w:val="003477F0"/>
    <w:rsid w:val="00347805"/>
    <w:rsid w:val="0034795B"/>
    <w:rsid w:val="003501D5"/>
    <w:rsid w:val="00350F33"/>
    <w:rsid w:val="003512FE"/>
    <w:rsid w:val="00351799"/>
    <w:rsid w:val="003528D4"/>
    <w:rsid w:val="00353391"/>
    <w:rsid w:val="00354144"/>
    <w:rsid w:val="00354E7C"/>
    <w:rsid w:val="003554E9"/>
    <w:rsid w:val="00355F78"/>
    <w:rsid w:val="0035643D"/>
    <w:rsid w:val="00356590"/>
    <w:rsid w:val="00356699"/>
    <w:rsid w:val="00357775"/>
    <w:rsid w:val="00357FF5"/>
    <w:rsid w:val="0036000C"/>
    <w:rsid w:val="00360E6C"/>
    <w:rsid w:val="00360FF3"/>
    <w:rsid w:val="0036160D"/>
    <w:rsid w:val="0036277D"/>
    <w:rsid w:val="00362E20"/>
    <w:rsid w:val="003631CC"/>
    <w:rsid w:val="00364633"/>
    <w:rsid w:val="00364E50"/>
    <w:rsid w:val="003664CA"/>
    <w:rsid w:val="0037269D"/>
    <w:rsid w:val="00373341"/>
    <w:rsid w:val="00373384"/>
    <w:rsid w:val="00373599"/>
    <w:rsid w:val="003736F8"/>
    <w:rsid w:val="0037399B"/>
    <w:rsid w:val="00376369"/>
    <w:rsid w:val="00377CCD"/>
    <w:rsid w:val="00377EEC"/>
    <w:rsid w:val="00380821"/>
    <w:rsid w:val="00381A3A"/>
    <w:rsid w:val="0038239B"/>
    <w:rsid w:val="003824E5"/>
    <w:rsid w:val="00382AD4"/>
    <w:rsid w:val="00382B57"/>
    <w:rsid w:val="0038318B"/>
    <w:rsid w:val="00384024"/>
    <w:rsid w:val="00384663"/>
    <w:rsid w:val="00385200"/>
    <w:rsid w:val="00385D40"/>
    <w:rsid w:val="003862D8"/>
    <w:rsid w:val="00386412"/>
    <w:rsid w:val="003876C9"/>
    <w:rsid w:val="00387FD1"/>
    <w:rsid w:val="00390926"/>
    <w:rsid w:val="003914A1"/>
    <w:rsid w:val="00391BE8"/>
    <w:rsid w:val="00391DE1"/>
    <w:rsid w:val="003922AD"/>
    <w:rsid w:val="00392D4F"/>
    <w:rsid w:val="00393EAA"/>
    <w:rsid w:val="003945C3"/>
    <w:rsid w:val="00396757"/>
    <w:rsid w:val="003969B3"/>
    <w:rsid w:val="00396FBB"/>
    <w:rsid w:val="003973EB"/>
    <w:rsid w:val="00397CA1"/>
    <w:rsid w:val="00397CA4"/>
    <w:rsid w:val="003A03E4"/>
    <w:rsid w:val="003A04C8"/>
    <w:rsid w:val="003A08AB"/>
    <w:rsid w:val="003A0E18"/>
    <w:rsid w:val="003A17B8"/>
    <w:rsid w:val="003A1A3B"/>
    <w:rsid w:val="003A23E4"/>
    <w:rsid w:val="003A4414"/>
    <w:rsid w:val="003A44C4"/>
    <w:rsid w:val="003A470D"/>
    <w:rsid w:val="003A49A3"/>
    <w:rsid w:val="003A4A8C"/>
    <w:rsid w:val="003A4C29"/>
    <w:rsid w:val="003A5202"/>
    <w:rsid w:val="003A5237"/>
    <w:rsid w:val="003A553A"/>
    <w:rsid w:val="003A57D9"/>
    <w:rsid w:val="003A58EC"/>
    <w:rsid w:val="003A5D3A"/>
    <w:rsid w:val="003A5EC6"/>
    <w:rsid w:val="003A603C"/>
    <w:rsid w:val="003A6369"/>
    <w:rsid w:val="003A68C8"/>
    <w:rsid w:val="003A6A52"/>
    <w:rsid w:val="003A6FE2"/>
    <w:rsid w:val="003A70C9"/>
    <w:rsid w:val="003A77B4"/>
    <w:rsid w:val="003A7D5E"/>
    <w:rsid w:val="003B0329"/>
    <w:rsid w:val="003B0BFF"/>
    <w:rsid w:val="003B1D66"/>
    <w:rsid w:val="003B3226"/>
    <w:rsid w:val="003B3833"/>
    <w:rsid w:val="003B3D8A"/>
    <w:rsid w:val="003B3E5C"/>
    <w:rsid w:val="003B46AC"/>
    <w:rsid w:val="003B4A0F"/>
    <w:rsid w:val="003B4F59"/>
    <w:rsid w:val="003B54F3"/>
    <w:rsid w:val="003B5E82"/>
    <w:rsid w:val="003C0550"/>
    <w:rsid w:val="003C0D0F"/>
    <w:rsid w:val="003C16E4"/>
    <w:rsid w:val="003C1E02"/>
    <w:rsid w:val="003C258E"/>
    <w:rsid w:val="003C265A"/>
    <w:rsid w:val="003C2B85"/>
    <w:rsid w:val="003C2F6D"/>
    <w:rsid w:val="003C3283"/>
    <w:rsid w:val="003C3D2C"/>
    <w:rsid w:val="003C4779"/>
    <w:rsid w:val="003C4BA2"/>
    <w:rsid w:val="003C4F6A"/>
    <w:rsid w:val="003C501D"/>
    <w:rsid w:val="003C53FE"/>
    <w:rsid w:val="003C5760"/>
    <w:rsid w:val="003C57E4"/>
    <w:rsid w:val="003C5BEC"/>
    <w:rsid w:val="003C7354"/>
    <w:rsid w:val="003C73E4"/>
    <w:rsid w:val="003C7AF0"/>
    <w:rsid w:val="003D0481"/>
    <w:rsid w:val="003D05F6"/>
    <w:rsid w:val="003D1A10"/>
    <w:rsid w:val="003D24CF"/>
    <w:rsid w:val="003D3114"/>
    <w:rsid w:val="003D3354"/>
    <w:rsid w:val="003D371E"/>
    <w:rsid w:val="003D3822"/>
    <w:rsid w:val="003D5E56"/>
    <w:rsid w:val="003D5E7A"/>
    <w:rsid w:val="003D6219"/>
    <w:rsid w:val="003D6C01"/>
    <w:rsid w:val="003D6C54"/>
    <w:rsid w:val="003D707B"/>
    <w:rsid w:val="003D72CA"/>
    <w:rsid w:val="003D754B"/>
    <w:rsid w:val="003D7775"/>
    <w:rsid w:val="003D77F1"/>
    <w:rsid w:val="003D7A42"/>
    <w:rsid w:val="003D7E7F"/>
    <w:rsid w:val="003E09E8"/>
    <w:rsid w:val="003E0AAF"/>
    <w:rsid w:val="003E0BC1"/>
    <w:rsid w:val="003E0FE1"/>
    <w:rsid w:val="003E1549"/>
    <w:rsid w:val="003E31D5"/>
    <w:rsid w:val="003E3E9B"/>
    <w:rsid w:val="003E4D02"/>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400C87"/>
    <w:rsid w:val="00400F8B"/>
    <w:rsid w:val="00401116"/>
    <w:rsid w:val="0040193C"/>
    <w:rsid w:val="00401A03"/>
    <w:rsid w:val="00401B26"/>
    <w:rsid w:val="00401C01"/>
    <w:rsid w:val="00402226"/>
    <w:rsid w:val="004023FA"/>
    <w:rsid w:val="004028D2"/>
    <w:rsid w:val="00402D1D"/>
    <w:rsid w:val="004039CF"/>
    <w:rsid w:val="0040407D"/>
    <w:rsid w:val="00404616"/>
    <w:rsid w:val="00404E22"/>
    <w:rsid w:val="00405138"/>
    <w:rsid w:val="00405EEC"/>
    <w:rsid w:val="0040619D"/>
    <w:rsid w:val="00406662"/>
    <w:rsid w:val="00406FC0"/>
    <w:rsid w:val="004100DC"/>
    <w:rsid w:val="004107FD"/>
    <w:rsid w:val="00410A25"/>
    <w:rsid w:val="00411FE7"/>
    <w:rsid w:val="0041270F"/>
    <w:rsid w:val="004133CC"/>
    <w:rsid w:val="00413562"/>
    <w:rsid w:val="004135D2"/>
    <w:rsid w:val="004135F7"/>
    <w:rsid w:val="00413708"/>
    <w:rsid w:val="00413916"/>
    <w:rsid w:val="00413CB9"/>
    <w:rsid w:val="00413DBF"/>
    <w:rsid w:val="004141C6"/>
    <w:rsid w:val="00414D95"/>
    <w:rsid w:val="00415C59"/>
    <w:rsid w:val="004168FC"/>
    <w:rsid w:val="0041755A"/>
    <w:rsid w:val="004200AE"/>
    <w:rsid w:val="00420AA7"/>
    <w:rsid w:val="0042102C"/>
    <w:rsid w:val="00421E4F"/>
    <w:rsid w:val="00422B8D"/>
    <w:rsid w:val="00423346"/>
    <w:rsid w:val="0042367A"/>
    <w:rsid w:val="004239BE"/>
    <w:rsid w:val="00423C16"/>
    <w:rsid w:val="004247D4"/>
    <w:rsid w:val="0042502A"/>
    <w:rsid w:val="0042667C"/>
    <w:rsid w:val="004267A8"/>
    <w:rsid w:val="00426BC5"/>
    <w:rsid w:val="004272FF"/>
    <w:rsid w:val="00427907"/>
    <w:rsid w:val="00427CB0"/>
    <w:rsid w:val="00430517"/>
    <w:rsid w:val="004309E5"/>
    <w:rsid w:val="00430C3C"/>
    <w:rsid w:val="00430EB8"/>
    <w:rsid w:val="0043167F"/>
    <w:rsid w:val="004319CF"/>
    <w:rsid w:val="004333CE"/>
    <w:rsid w:val="00433D88"/>
    <w:rsid w:val="00435FBE"/>
    <w:rsid w:val="004367B8"/>
    <w:rsid w:val="004372DC"/>
    <w:rsid w:val="00437570"/>
    <w:rsid w:val="00437B50"/>
    <w:rsid w:val="00440817"/>
    <w:rsid w:val="00440A38"/>
    <w:rsid w:val="0044159D"/>
    <w:rsid w:val="0044175D"/>
    <w:rsid w:val="004425DE"/>
    <w:rsid w:val="00442E0C"/>
    <w:rsid w:val="004432F4"/>
    <w:rsid w:val="00443C21"/>
    <w:rsid w:val="00443DEE"/>
    <w:rsid w:val="00444606"/>
    <w:rsid w:val="00444B49"/>
    <w:rsid w:val="00445172"/>
    <w:rsid w:val="00445267"/>
    <w:rsid w:val="00445998"/>
    <w:rsid w:val="00445C2A"/>
    <w:rsid w:val="00446891"/>
    <w:rsid w:val="004468C3"/>
    <w:rsid w:val="00446D2B"/>
    <w:rsid w:val="0044739E"/>
    <w:rsid w:val="00450093"/>
    <w:rsid w:val="004501CD"/>
    <w:rsid w:val="004508BA"/>
    <w:rsid w:val="00450D1C"/>
    <w:rsid w:val="004512B2"/>
    <w:rsid w:val="00451CD2"/>
    <w:rsid w:val="00451D1F"/>
    <w:rsid w:val="00452300"/>
    <w:rsid w:val="00452725"/>
    <w:rsid w:val="00453346"/>
    <w:rsid w:val="00453547"/>
    <w:rsid w:val="0045368B"/>
    <w:rsid w:val="00453A2F"/>
    <w:rsid w:val="00453D21"/>
    <w:rsid w:val="00453FC8"/>
    <w:rsid w:val="004542DE"/>
    <w:rsid w:val="00454876"/>
    <w:rsid w:val="00456411"/>
    <w:rsid w:val="0045687D"/>
    <w:rsid w:val="00460B63"/>
    <w:rsid w:val="00460E00"/>
    <w:rsid w:val="00460FE3"/>
    <w:rsid w:val="004619D2"/>
    <w:rsid w:val="004620F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BF7"/>
    <w:rsid w:val="00473D85"/>
    <w:rsid w:val="00474DA7"/>
    <w:rsid w:val="00475207"/>
    <w:rsid w:val="00475D6D"/>
    <w:rsid w:val="00476178"/>
    <w:rsid w:val="00476577"/>
    <w:rsid w:val="00477B0B"/>
    <w:rsid w:val="00480345"/>
    <w:rsid w:val="0048073C"/>
    <w:rsid w:val="00481C0E"/>
    <w:rsid w:val="00483E69"/>
    <w:rsid w:val="00483F1C"/>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40D7"/>
    <w:rsid w:val="00494201"/>
    <w:rsid w:val="00494EE3"/>
    <w:rsid w:val="004954ED"/>
    <w:rsid w:val="00495915"/>
    <w:rsid w:val="0049602A"/>
    <w:rsid w:val="00496566"/>
    <w:rsid w:val="0049768F"/>
    <w:rsid w:val="0049773F"/>
    <w:rsid w:val="004A0791"/>
    <w:rsid w:val="004A0E46"/>
    <w:rsid w:val="004A1082"/>
    <w:rsid w:val="004A1552"/>
    <w:rsid w:val="004A183D"/>
    <w:rsid w:val="004A6628"/>
    <w:rsid w:val="004A723E"/>
    <w:rsid w:val="004A7E16"/>
    <w:rsid w:val="004B0288"/>
    <w:rsid w:val="004B0D43"/>
    <w:rsid w:val="004B0D72"/>
    <w:rsid w:val="004B0FD8"/>
    <w:rsid w:val="004B113C"/>
    <w:rsid w:val="004B151E"/>
    <w:rsid w:val="004B21B9"/>
    <w:rsid w:val="004B23CC"/>
    <w:rsid w:val="004B23DF"/>
    <w:rsid w:val="004B2DE3"/>
    <w:rsid w:val="004B316D"/>
    <w:rsid w:val="004B435E"/>
    <w:rsid w:val="004B47FC"/>
    <w:rsid w:val="004B561B"/>
    <w:rsid w:val="004B5E77"/>
    <w:rsid w:val="004B6EAB"/>
    <w:rsid w:val="004B709F"/>
    <w:rsid w:val="004C2AC8"/>
    <w:rsid w:val="004C3547"/>
    <w:rsid w:val="004C3642"/>
    <w:rsid w:val="004C3922"/>
    <w:rsid w:val="004C48F8"/>
    <w:rsid w:val="004C4BB9"/>
    <w:rsid w:val="004C5AA0"/>
    <w:rsid w:val="004C65A1"/>
    <w:rsid w:val="004C6B62"/>
    <w:rsid w:val="004C71B2"/>
    <w:rsid w:val="004D0738"/>
    <w:rsid w:val="004D1968"/>
    <w:rsid w:val="004D1B03"/>
    <w:rsid w:val="004D214A"/>
    <w:rsid w:val="004D268C"/>
    <w:rsid w:val="004D2730"/>
    <w:rsid w:val="004D3172"/>
    <w:rsid w:val="004D3391"/>
    <w:rsid w:val="004D3BA7"/>
    <w:rsid w:val="004D3F46"/>
    <w:rsid w:val="004D4007"/>
    <w:rsid w:val="004D4636"/>
    <w:rsid w:val="004D4728"/>
    <w:rsid w:val="004D5327"/>
    <w:rsid w:val="004E0255"/>
    <w:rsid w:val="004E16F3"/>
    <w:rsid w:val="004E187E"/>
    <w:rsid w:val="004E18E2"/>
    <w:rsid w:val="004E1E48"/>
    <w:rsid w:val="004E21D1"/>
    <w:rsid w:val="004E29F0"/>
    <w:rsid w:val="004E308E"/>
    <w:rsid w:val="004E378A"/>
    <w:rsid w:val="004E4983"/>
    <w:rsid w:val="004E5DC2"/>
    <w:rsid w:val="004E6020"/>
    <w:rsid w:val="004E6525"/>
    <w:rsid w:val="004E6661"/>
    <w:rsid w:val="004E778F"/>
    <w:rsid w:val="004E7B38"/>
    <w:rsid w:val="004F0988"/>
    <w:rsid w:val="004F0BFA"/>
    <w:rsid w:val="004F13D2"/>
    <w:rsid w:val="004F1C44"/>
    <w:rsid w:val="004F32B0"/>
    <w:rsid w:val="004F334F"/>
    <w:rsid w:val="004F39BD"/>
    <w:rsid w:val="004F56CE"/>
    <w:rsid w:val="004F6B67"/>
    <w:rsid w:val="0050065B"/>
    <w:rsid w:val="00500C44"/>
    <w:rsid w:val="005010AE"/>
    <w:rsid w:val="005013D3"/>
    <w:rsid w:val="00501978"/>
    <w:rsid w:val="00501988"/>
    <w:rsid w:val="00503194"/>
    <w:rsid w:val="00505CCC"/>
    <w:rsid w:val="00506628"/>
    <w:rsid w:val="00507F5B"/>
    <w:rsid w:val="00510374"/>
    <w:rsid w:val="00510474"/>
    <w:rsid w:val="0051062B"/>
    <w:rsid w:val="00510A8D"/>
    <w:rsid w:val="00510B43"/>
    <w:rsid w:val="00511950"/>
    <w:rsid w:val="00511968"/>
    <w:rsid w:val="00511BB9"/>
    <w:rsid w:val="00511EE0"/>
    <w:rsid w:val="00513368"/>
    <w:rsid w:val="00513C76"/>
    <w:rsid w:val="00514320"/>
    <w:rsid w:val="00515C9B"/>
    <w:rsid w:val="00516B0F"/>
    <w:rsid w:val="00517781"/>
    <w:rsid w:val="00520A1F"/>
    <w:rsid w:val="00520BD1"/>
    <w:rsid w:val="00521212"/>
    <w:rsid w:val="005237D5"/>
    <w:rsid w:val="005244F4"/>
    <w:rsid w:val="00524CB3"/>
    <w:rsid w:val="00526553"/>
    <w:rsid w:val="00526D25"/>
    <w:rsid w:val="00526F20"/>
    <w:rsid w:val="00527416"/>
    <w:rsid w:val="00527782"/>
    <w:rsid w:val="005279C3"/>
    <w:rsid w:val="00527FE5"/>
    <w:rsid w:val="005304C4"/>
    <w:rsid w:val="005320AA"/>
    <w:rsid w:val="005329AC"/>
    <w:rsid w:val="00532B8C"/>
    <w:rsid w:val="00532CEC"/>
    <w:rsid w:val="00534081"/>
    <w:rsid w:val="005342E1"/>
    <w:rsid w:val="005358A5"/>
    <w:rsid w:val="00536C74"/>
    <w:rsid w:val="00536D84"/>
    <w:rsid w:val="005379BB"/>
    <w:rsid w:val="00537DE2"/>
    <w:rsid w:val="00537E7E"/>
    <w:rsid w:val="00537EE2"/>
    <w:rsid w:val="00540177"/>
    <w:rsid w:val="00540DF6"/>
    <w:rsid w:val="00541205"/>
    <w:rsid w:val="00541289"/>
    <w:rsid w:val="005414A6"/>
    <w:rsid w:val="005416A7"/>
    <w:rsid w:val="00541C5B"/>
    <w:rsid w:val="00542D25"/>
    <w:rsid w:val="00542F23"/>
    <w:rsid w:val="005440F4"/>
    <w:rsid w:val="0054436B"/>
    <w:rsid w:val="00544657"/>
    <w:rsid w:val="00544835"/>
    <w:rsid w:val="0054544E"/>
    <w:rsid w:val="005456C1"/>
    <w:rsid w:val="00545C20"/>
    <w:rsid w:val="00545C7C"/>
    <w:rsid w:val="00546025"/>
    <w:rsid w:val="005464C7"/>
    <w:rsid w:val="0054654F"/>
    <w:rsid w:val="00546598"/>
    <w:rsid w:val="00546A46"/>
    <w:rsid w:val="00546AC2"/>
    <w:rsid w:val="005472E2"/>
    <w:rsid w:val="005514D5"/>
    <w:rsid w:val="00552487"/>
    <w:rsid w:val="005527F8"/>
    <w:rsid w:val="005546F9"/>
    <w:rsid w:val="00554C46"/>
    <w:rsid w:val="005551D5"/>
    <w:rsid w:val="0055748C"/>
    <w:rsid w:val="00557648"/>
    <w:rsid w:val="0055768A"/>
    <w:rsid w:val="00557CAA"/>
    <w:rsid w:val="00557F35"/>
    <w:rsid w:val="00560607"/>
    <w:rsid w:val="00560650"/>
    <w:rsid w:val="00560E12"/>
    <w:rsid w:val="00561919"/>
    <w:rsid w:val="00562292"/>
    <w:rsid w:val="00562F18"/>
    <w:rsid w:val="00563151"/>
    <w:rsid w:val="005640F1"/>
    <w:rsid w:val="00564BE0"/>
    <w:rsid w:val="00564E59"/>
    <w:rsid w:val="00564EFB"/>
    <w:rsid w:val="00566402"/>
    <w:rsid w:val="005670F8"/>
    <w:rsid w:val="00567D95"/>
    <w:rsid w:val="0057065D"/>
    <w:rsid w:val="00571179"/>
    <w:rsid w:val="005712D6"/>
    <w:rsid w:val="00571597"/>
    <w:rsid w:val="005715A7"/>
    <w:rsid w:val="00572438"/>
    <w:rsid w:val="005724B0"/>
    <w:rsid w:val="00572FA7"/>
    <w:rsid w:val="00572FCA"/>
    <w:rsid w:val="005732FC"/>
    <w:rsid w:val="00573928"/>
    <w:rsid w:val="00573D04"/>
    <w:rsid w:val="00573FB2"/>
    <w:rsid w:val="005748F2"/>
    <w:rsid w:val="00574E78"/>
    <w:rsid w:val="005754A9"/>
    <w:rsid w:val="00575E94"/>
    <w:rsid w:val="00576586"/>
    <w:rsid w:val="00576781"/>
    <w:rsid w:val="00577194"/>
    <w:rsid w:val="0057724A"/>
    <w:rsid w:val="005800DD"/>
    <w:rsid w:val="00580944"/>
    <w:rsid w:val="00580B10"/>
    <w:rsid w:val="00580D48"/>
    <w:rsid w:val="0058146B"/>
    <w:rsid w:val="005818BA"/>
    <w:rsid w:val="0058410A"/>
    <w:rsid w:val="005843D9"/>
    <w:rsid w:val="00585EEE"/>
    <w:rsid w:val="0058610F"/>
    <w:rsid w:val="005878DA"/>
    <w:rsid w:val="00587958"/>
    <w:rsid w:val="005900B9"/>
    <w:rsid w:val="0059059C"/>
    <w:rsid w:val="00590610"/>
    <w:rsid w:val="00590782"/>
    <w:rsid w:val="00590B71"/>
    <w:rsid w:val="00590F5B"/>
    <w:rsid w:val="00590F7D"/>
    <w:rsid w:val="005916C8"/>
    <w:rsid w:val="00591DCF"/>
    <w:rsid w:val="00592AA6"/>
    <w:rsid w:val="00592C16"/>
    <w:rsid w:val="00593AE9"/>
    <w:rsid w:val="00594405"/>
    <w:rsid w:val="0059452F"/>
    <w:rsid w:val="005947BD"/>
    <w:rsid w:val="0059531A"/>
    <w:rsid w:val="00595B38"/>
    <w:rsid w:val="00595DBC"/>
    <w:rsid w:val="005962AE"/>
    <w:rsid w:val="005964EF"/>
    <w:rsid w:val="00596546"/>
    <w:rsid w:val="00597546"/>
    <w:rsid w:val="005976C6"/>
    <w:rsid w:val="0059786A"/>
    <w:rsid w:val="00597962"/>
    <w:rsid w:val="005A0D2A"/>
    <w:rsid w:val="005A1600"/>
    <w:rsid w:val="005A16B5"/>
    <w:rsid w:val="005A19B3"/>
    <w:rsid w:val="005A23FC"/>
    <w:rsid w:val="005A241D"/>
    <w:rsid w:val="005A25B8"/>
    <w:rsid w:val="005A2686"/>
    <w:rsid w:val="005A289A"/>
    <w:rsid w:val="005A2EF9"/>
    <w:rsid w:val="005A3F5E"/>
    <w:rsid w:val="005A5D3B"/>
    <w:rsid w:val="005A5DE5"/>
    <w:rsid w:val="005A6B97"/>
    <w:rsid w:val="005A71BA"/>
    <w:rsid w:val="005A766C"/>
    <w:rsid w:val="005A7C2E"/>
    <w:rsid w:val="005A7EC3"/>
    <w:rsid w:val="005A7EC8"/>
    <w:rsid w:val="005B10D3"/>
    <w:rsid w:val="005B1277"/>
    <w:rsid w:val="005B12B8"/>
    <w:rsid w:val="005B1331"/>
    <w:rsid w:val="005B1CAA"/>
    <w:rsid w:val="005B27A2"/>
    <w:rsid w:val="005B28BD"/>
    <w:rsid w:val="005B2B7B"/>
    <w:rsid w:val="005B3228"/>
    <w:rsid w:val="005B441C"/>
    <w:rsid w:val="005B5214"/>
    <w:rsid w:val="005B5554"/>
    <w:rsid w:val="005B6108"/>
    <w:rsid w:val="005B7319"/>
    <w:rsid w:val="005C08E6"/>
    <w:rsid w:val="005C3A60"/>
    <w:rsid w:val="005C3E31"/>
    <w:rsid w:val="005C4139"/>
    <w:rsid w:val="005C5647"/>
    <w:rsid w:val="005C6402"/>
    <w:rsid w:val="005C690F"/>
    <w:rsid w:val="005C6CEA"/>
    <w:rsid w:val="005C78D5"/>
    <w:rsid w:val="005C7CF8"/>
    <w:rsid w:val="005D0085"/>
    <w:rsid w:val="005D0798"/>
    <w:rsid w:val="005D1501"/>
    <w:rsid w:val="005D186D"/>
    <w:rsid w:val="005D1B3A"/>
    <w:rsid w:val="005D3109"/>
    <w:rsid w:val="005D3740"/>
    <w:rsid w:val="005D4F81"/>
    <w:rsid w:val="005D55FD"/>
    <w:rsid w:val="005D5D66"/>
    <w:rsid w:val="005D6468"/>
    <w:rsid w:val="005D7339"/>
    <w:rsid w:val="005D75B7"/>
    <w:rsid w:val="005E04AE"/>
    <w:rsid w:val="005E0C91"/>
    <w:rsid w:val="005E0DAB"/>
    <w:rsid w:val="005E11FE"/>
    <w:rsid w:val="005E1DBF"/>
    <w:rsid w:val="005E20A3"/>
    <w:rsid w:val="005E2363"/>
    <w:rsid w:val="005E27E8"/>
    <w:rsid w:val="005E2ECB"/>
    <w:rsid w:val="005E3435"/>
    <w:rsid w:val="005E3599"/>
    <w:rsid w:val="005E446B"/>
    <w:rsid w:val="005E4F06"/>
    <w:rsid w:val="005E6366"/>
    <w:rsid w:val="005E696F"/>
    <w:rsid w:val="005E6ACC"/>
    <w:rsid w:val="005E6C07"/>
    <w:rsid w:val="005E726E"/>
    <w:rsid w:val="005E7A99"/>
    <w:rsid w:val="005F001D"/>
    <w:rsid w:val="005F0CAB"/>
    <w:rsid w:val="005F3837"/>
    <w:rsid w:val="005F3E58"/>
    <w:rsid w:val="005F444E"/>
    <w:rsid w:val="005F69C4"/>
    <w:rsid w:val="005F771C"/>
    <w:rsid w:val="005F78AF"/>
    <w:rsid w:val="005F794B"/>
    <w:rsid w:val="005F7AB6"/>
    <w:rsid w:val="005F7C8C"/>
    <w:rsid w:val="006004A5"/>
    <w:rsid w:val="00600960"/>
    <w:rsid w:val="0060127F"/>
    <w:rsid w:val="00601A1C"/>
    <w:rsid w:val="00601CAD"/>
    <w:rsid w:val="00602634"/>
    <w:rsid w:val="00602FCD"/>
    <w:rsid w:val="006037A4"/>
    <w:rsid w:val="0060585F"/>
    <w:rsid w:val="00606F43"/>
    <w:rsid w:val="00607503"/>
    <w:rsid w:val="0060779D"/>
    <w:rsid w:val="006078B4"/>
    <w:rsid w:val="00607EBA"/>
    <w:rsid w:val="006100A5"/>
    <w:rsid w:val="006110CF"/>
    <w:rsid w:val="00611A03"/>
    <w:rsid w:val="00611E86"/>
    <w:rsid w:val="00612645"/>
    <w:rsid w:val="0061276E"/>
    <w:rsid w:val="00612C93"/>
    <w:rsid w:val="0061380A"/>
    <w:rsid w:val="00614748"/>
    <w:rsid w:val="00614792"/>
    <w:rsid w:val="0061537D"/>
    <w:rsid w:val="00615D41"/>
    <w:rsid w:val="00616283"/>
    <w:rsid w:val="00616794"/>
    <w:rsid w:val="0062047D"/>
    <w:rsid w:val="00620F4C"/>
    <w:rsid w:val="00621129"/>
    <w:rsid w:val="0062130E"/>
    <w:rsid w:val="00621F53"/>
    <w:rsid w:val="006240EC"/>
    <w:rsid w:val="00624820"/>
    <w:rsid w:val="00624D5A"/>
    <w:rsid w:val="00624FA9"/>
    <w:rsid w:val="00625263"/>
    <w:rsid w:val="006253BB"/>
    <w:rsid w:val="00627678"/>
    <w:rsid w:val="00627A11"/>
    <w:rsid w:val="006306DA"/>
    <w:rsid w:val="00630AF8"/>
    <w:rsid w:val="00631792"/>
    <w:rsid w:val="00632DCA"/>
    <w:rsid w:val="006333B4"/>
    <w:rsid w:val="006333F9"/>
    <w:rsid w:val="006335E8"/>
    <w:rsid w:val="00633B6C"/>
    <w:rsid w:val="00633D9E"/>
    <w:rsid w:val="006344A8"/>
    <w:rsid w:val="00634654"/>
    <w:rsid w:val="006353F6"/>
    <w:rsid w:val="006357B4"/>
    <w:rsid w:val="0063659A"/>
    <w:rsid w:val="00640547"/>
    <w:rsid w:val="006408EB"/>
    <w:rsid w:val="0064090B"/>
    <w:rsid w:val="006415FD"/>
    <w:rsid w:val="006425BF"/>
    <w:rsid w:val="00644499"/>
    <w:rsid w:val="006453DB"/>
    <w:rsid w:val="00646D74"/>
    <w:rsid w:val="006473D8"/>
    <w:rsid w:val="00647C4D"/>
    <w:rsid w:val="0065002F"/>
    <w:rsid w:val="006500EF"/>
    <w:rsid w:val="00651796"/>
    <w:rsid w:val="00652F72"/>
    <w:rsid w:val="0065329C"/>
    <w:rsid w:val="006533BF"/>
    <w:rsid w:val="0065426E"/>
    <w:rsid w:val="00655F3E"/>
    <w:rsid w:val="00656113"/>
    <w:rsid w:val="00656755"/>
    <w:rsid w:val="00657E17"/>
    <w:rsid w:val="00657E86"/>
    <w:rsid w:val="00661085"/>
    <w:rsid w:val="00661367"/>
    <w:rsid w:val="00662F7A"/>
    <w:rsid w:val="00663314"/>
    <w:rsid w:val="006634F9"/>
    <w:rsid w:val="00663E57"/>
    <w:rsid w:val="00664EB8"/>
    <w:rsid w:val="00665EDB"/>
    <w:rsid w:val="00666417"/>
    <w:rsid w:val="006665E3"/>
    <w:rsid w:val="0066688A"/>
    <w:rsid w:val="00666D4E"/>
    <w:rsid w:val="00667F81"/>
    <w:rsid w:val="0067201A"/>
    <w:rsid w:val="00673083"/>
    <w:rsid w:val="00673217"/>
    <w:rsid w:val="0067329E"/>
    <w:rsid w:val="006733D3"/>
    <w:rsid w:val="006736DF"/>
    <w:rsid w:val="006737DA"/>
    <w:rsid w:val="00673CF2"/>
    <w:rsid w:val="00673F9F"/>
    <w:rsid w:val="00674EBE"/>
    <w:rsid w:val="00675561"/>
    <w:rsid w:val="0067578C"/>
    <w:rsid w:val="00676A18"/>
    <w:rsid w:val="00676D62"/>
    <w:rsid w:val="00677012"/>
    <w:rsid w:val="006773EB"/>
    <w:rsid w:val="00677701"/>
    <w:rsid w:val="00677A20"/>
    <w:rsid w:val="0068063D"/>
    <w:rsid w:val="00680B85"/>
    <w:rsid w:val="00680C8C"/>
    <w:rsid w:val="00680FB0"/>
    <w:rsid w:val="006824D9"/>
    <w:rsid w:val="00682721"/>
    <w:rsid w:val="006827D7"/>
    <w:rsid w:val="00682F7D"/>
    <w:rsid w:val="00683105"/>
    <w:rsid w:val="00683701"/>
    <w:rsid w:val="00683E58"/>
    <w:rsid w:val="0068486E"/>
    <w:rsid w:val="0068494A"/>
    <w:rsid w:val="00684B4A"/>
    <w:rsid w:val="006855C3"/>
    <w:rsid w:val="00685696"/>
    <w:rsid w:val="0068578C"/>
    <w:rsid w:val="00685AE7"/>
    <w:rsid w:val="006863F5"/>
    <w:rsid w:val="00687245"/>
    <w:rsid w:val="006879A8"/>
    <w:rsid w:val="00687C10"/>
    <w:rsid w:val="0069044E"/>
    <w:rsid w:val="0069161D"/>
    <w:rsid w:val="00691BB7"/>
    <w:rsid w:val="006928F4"/>
    <w:rsid w:val="00692A36"/>
    <w:rsid w:val="00693555"/>
    <w:rsid w:val="00693692"/>
    <w:rsid w:val="006937A0"/>
    <w:rsid w:val="00693B58"/>
    <w:rsid w:val="00693DA5"/>
    <w:rsid w:val="00693FC0"/>
    <w:rsid w:val="00694E55"/>
    <w:rsid w:val="00695910"/>
    <w:rsid w:val="00695E89"/>
    <w:rsid w:val="00697F42"/>
    <w:rsid w:val="006A02CB"/>
    <w:rsid w:val="006A0691"/>
    <w:rsid w:val="006A0AC7"/>
    <w:rsid w:val="006A21E2"/>
    <w:rsid w:val="006A2296"/>
    <w:rsid w:val="006A256E"/>
    <w:rsid w:val="006A30DE"/>
    <w:rsid w:val="006A32AC"/>
    <w:rsid w:val="006A3B49"/>
    <w:rsid w:val="006A4158"/>
    <w:rsid w:val="006A4BEF"/>
    <w:rsid w:val="006A665F"/>
    <w:rsid w:val="006A7232"/>
    <w:rsid w:val="006A77D4"/>
    <w:rsid w:val="006B030A"/>
    <w:rsid w:val="006B063F"/>
    <w:rsid w:val="006B065E"/>
    <w:rsid w:val="006B08B6"/>
    <w:rsid w:val="006B1380"/>
    <w:rsid w:val="006B27D6"/>
    <w:rsid w:val="006B2DF7"/>
    <w:rsid w:val="006B33CD"/>
    <w:rsid w:val="006B41A3"/>
    <w:rsid w:val="006B41B8"/>
    <w:rsid w:val="006B4220"/>
    <w:rsid w:val="006C033C"/>
    <w:rsid w:val="006C0E17"/>
    <w:rsid w:val="006C0E81"/>
    <w:rsid w:val="006C1620"/>
    <w:rsid w:val="006C1C0D"/>
    <w:rsid w:val="006C23BA"/>
    <w:rsid w:val="006C295D"/>
    <w:rsid w:val="006C30DD"/>
    <w:rsid w:val="006C3421"/>
    <w:rsid w:val="006C57F8"/>
    <w:rsid w:val="006C6F03"/>
    <w:rsid w:val="006C73DC"/>
    <w:rsid w:val="006D03D8"/>
    <w:rsid w:val="006D095C"/>
    <w:rsid w:val="006D0B63"/>
    <w:rsid w:val="006D15FF"/>
    <w:rsid w:val="006D26AA"/>
    <w:rsid w:val="006D2B81"/>
    <w:rsid w:val="006D2C82"/>
    <w:rsid w:val="006D3877"/>
    <w:rsid w:val="006D4DE2"/>
    <w:rsid w:val="006D580F"/>
    <w:rsid w:val="006D5AD4"/>
    <w:rsid w:val="006D65B3"/>
    <w:rsid w:val="006D660D"/>
    <w:rsid w:val="006D69E8"/>
    <w:rsid w:val="006D7190"/>
    <w:rsid w:val="006D72D1"/>
    <w:rsid w:val="006D7CCD"/>
    <w:rsid w:val="006E0E8D"/>
    <w:rsid w:val="006E1ED7"/>
    <w:rsid w:val="006E22D7"/>
    <w:rsid w:val="006E41A1"/>
    <w:rsid w:val="006E4944"/>
    <w:rsid w:val="006E57F4"/>
    <w:rsid w:val="006E6033"/>
    <w:rsid w:val="006E618F"/>
    <w:rsid w:val="006E6903"/>
    <w:rsid w:val="006F0762"/>
    <w:rsid w:val="006F0DFF"/>
    <w:rsid w:val="006F1186"/>
    <w:rsid w:val="006F1783"/>
    <w:rsid w:val="006F1BC7"/>
    <w:rsid w:val="006F1E4F"/>
    <w:rsid w:val="006F2B9B"/>
    <w:rsid w:val="006F34B8"/>
    <w:rsid w:val="006F34CC"/>
    <w:rsid w:val="006F3CC9"/>
    <w:rsid w:val="006F400E"/>
    <w:rsid w:val="006F4179"/>
    <w:rsid w:val="006F4242"/>
    <w:rsid w:val="006F4493"/>
    <w:rsid w:val="006F4E07"/>
    <w:rsid w:val="006F576A"/>
    <w:rsid w:val="006F5B6A"/>
    <w:rsid w:val="006F639C"/>
    <w:rsid w:val="006F6461"/>
    <w:rsid w:val="006F6599"/>
    <w:rsid w:val="006F6DD2"/>
    <w:rsid w:val="006F7020"/>
    <w:rsid w:val="006F70FB"/>
    <w:rsid w:val="006F7B49"/>
    <w:rsid w:val="00701D42"/>
    <w:rsid w:val="00702342"/>
    <w:rsid w:val="0070252C"/>
    <w:rsid w:val="00702CFB"/>
    <w:rsid w:val="00703451"/>
    <w:rsid w:val="007039B9"/>
    <w:rsid w:val="00703E74"/>
    <w:rsid w:val="00704CF1"/>
    <w:rsid w:val="00705925"/>
    <w:rsid w:val="00705A69"/>
    <w:rsid w:val="00705FF0"/>
    <w:rsid w:val="00706853"/>
    <w:rsid w:val="00706CB1"/>
    <w:rsid w:val="00706CC3"/>
    <w:rsid w:val="007074C5"/>
    <w:rsid w:val="00707D95"/>
    <w:rsid w:val="00710A66"/>
    <w:rsid w:val="00710BEC"/>
    <w:rsid w:val="00710EDD"/>
    <w:rsid w:val="00711037"/>
    <w:rsid w:val="007110E6"/>
    <w:rsid w:val="00712AFC"/>
    <w:rsid w:val="0071325D"/>
    <w:rsid w:val="007137C2"/>
    <w:rsid w:val="00713D11"/>
    <w:rsid w:val="0071609A"/>
    <w:rsid w:val="00716BD9"/>
    <w:rsid w:val="007170C7"/>
    <w:rsid w:val="00717C29"/>
    <w:rsid w:val="00720FF3"/>
    <w:rsid w:val="00721BBB"/>
    <w:rsid w:val="00721F18"/>
    <w:rsid w:val="00722175"/>
    <w:rsid w:val="00722D9B"/>
    <w:rsid w:val="0072388B"/>
    <w:rsid w:val="007238C0"/>
    <w:rsid w:val="00723A5F"/>
    <w:rsid w:val="0072400D"/>
    <w:rsid w:val="0072496C"/>
    <w:rsid w:val="00725B96"/>
    <w:rsid w:val="00725DB9"/>
    <w:rsid w:val="0072601E"/>
    <w:rsid w:val="0073032E"/>
    <w:rsid w:val="00730B59"/>
    <w:rsid w:val="00730D61"/>
    <w:rsid w:val="007313E2"/>
    <w:rsid w:val="00731504"/>
    <w:rsid w:val="007321F8"/>
    <w:rsid w:val="00732C90"/>
    <w:rsid w:val="00733138"/>
    <w:rsid w:val="00733490"/>
    <w:rsid w:val="007339B2"/>
    <w:rsid w:val="00733CF3"/>
    <w:rsid w:val="00733F47"/>
    <w:rsid w:val="00734C51"/>
    <w:rsid w:val="00734CD0"/>
    <w:rsid w:val="0073606E"/>
    <w:rsid w:val="00736309"/>
    <w:rsid w:val="00736656"/>
    <w:rsid w:val="00736681"/>
    <w:rsid w:val="00736A13"/>
    <w:rsid w:val="00736F38"/>
    <w:rsid w:val="00737599"/>
    <w:rsid w:val="007379BF"/>
    <w:rsid w:val="007408EB"/>
    <w:rsid w:val="00740976"/>
    <w:rsid w:val="00740D01"/>
    <w:rsid w:val="00741229"/>
    <w:rsid w:val="007414DB"/>
    <w:rsid w:val="0074265E"/>
    <w:rsid w:val="00742B07"/>
    <w:rsid w:val="0074342F"/>
    <w:rsid w:val="00743858"/>
    <w:rsid w:val="00743AA1"/>
    <w:rsid w:val="007453A7"/>
    <w:rsid w:val="00746ECC"/>
    <w:rsid w:val="007503D1"/>
    <w:rsid w:val="00750482"/>
    <w:rsid w:val="00752300"/>
    <w:rsid w:val="00752309"/>
    <w:rsid w:val="0075323E"/>
    <w:rsid w:val="0075786E"/>
    <w:rsid w:val="00760496"/>
    <w:rsid w:val="00760F1A"/>
    <w:rsid w:val="00761040"/>
    <w:rsid w:val="0076139A"/>
    <w:rsid w:val="007619CB"/>
    <w:rsid w:val="0076250B"/>
    <w:rsid w:val="0076378B"/>
    <w:rsid w:val="007637F3"/>
    <w:rsid w:val="00763B3F"/>
    <w:rsid w:val="00763BE4"/>
    <w:rsid w:val="00764987"/>
    <w:rsid w:val="00764C75"/>
    <w:rsid w:val="00765F13"/>
    <w:rsid w:val="00765FDA"/>
    <w:rsid w:val="00766113"/>
    <w:rsid w:val="00766334"/>
    <w:rsid w:val="00766B1F"/>
    <w:rsid w:val="00767285"/>
    <w:rsid w:val="00767934"/>
    <w:rsid w:val="0077113B"/>
    <w:rsid w:val="00771D78"/>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7727D"/>
    <w:rsid w:val="00780634"/>
    <w:rsid w:val="00780848"/>
    <w:rsid w:val="00780F21"/>
    <w:rsid w:val="00783420"/>
    <w:rsid w:val="00784B05"/>
    <w:rsid w:val="00784B0D"/>
    <w:rsid w:val="00784D3A"/>
    <w:rsid w:val="0078512A"/>
    <w:rsid w:val="00785812"/>
    <w:rsid w:val="00785FE0"/>
    <w:rsid w:val="00786C72"/>
    <w:rsid w:val="007874E8"/>
    <w:rsid w:val="0078751C"/>
    <w:rsid w:val="007879F4"/>
    <w:rsid w:val="007914A1"/>
    <w:rsid w:val="00791CFE"/>
    <w:rsid w:val="00793070"/>
    <w:rsid w:val="00793702"/>
    <w:rsid w:val="00793B42"/>
    <w:rsid w:val="00794A6A"/>
    <w:rsid w:val="00794CDF"/>
    <w:rsid w:val="007963AE"/>
    <w:rsid w:val="00796793"/>
    <w:rsid w:val="007972A1"/>
    <w:rsid w:val="00797898"/>
    <w:rsid w:val="00797AFF"/>
    <w:rsid w:val="007A00A2"/>
    <w:rsid w:val="007A04AA"/>
    <w:rsid w:val="007A0A2B"/>
    <w:rsid w:val="007A1010"/>
    <w:rsid w:val="007A1387"/>
    <w:rsid w:val="007A2916"/>
    <w:rsid w:val="007A2BCB"/>
    <w:rsid w:val="007A2D22"/>
    <w:rsid w:val="007A2DB0"/>
    <w:rsid w:val="007A3E9C"/>
    <w:rsid w:val="007A453B"/>
    <w:rsid w:val="007A4B35"/>
    <w:rsid w:val="007A5B4E"/>
    <w:rsid w:val="007A6018"/>
    <w:rsid w:val="007A62B6"/>
    <w:rsid w:val="007A6546"/>
    <w:rsid w:val="007A67FC"/>
    <w:rsid w:val="007A696D"/>
    <w:rsid w:val="007A6C29"/>
    <w:rsid w:val="007A6D2F"/>
    <w:rsid w:val="007A7BCE"/>
    <w:rsid w:val="007B0BFF"/>
    <w:rsid w:val="007B11A8"/>
    <w:rsid w:val="007B195F"/>
    <w:rsid w:val="007B2BEA"/>
    <w:rsid w:val="007B3623"/>
    <w:rsid w:val="007B36E6"/>
    <w:rsid w:val="007B49E2"/>
    <w:rsid w:val="007B4B3C"/>
    <w:rsid w:val="007B4BDD"/>
    <w:rsid w:val="007B594D"/>
    <w:rsid w:val="007B5C09"/>
    <w:rsid w:val="007B6E6A"/>
    <w:rsid w:val="007B731C"/>
    <w:rsid w:val="007B755F"/>
    <w:rsid w:val="007C05EA"/>
    <w:rsid w:val="007C0AF0"/>
    <w:rsid w:val="007C1C6F"/>
    <w:rsid w:val="007C237E"/>
    <w:rsid w:val="007C2FA0"/>
    <w:rsid w:val="007C35A7"/>
    <w:rsid w:val="007C3B6C"/>
    <w:rsid w:val="007C3E2C"/>
    <w:rsid w:val="007C4617"/>
    <w:rsid w:val="007C4C17"/>
    <w:rsid w:val="007C4F43"/>
    <w:rsid w:val="007C50CC"/>
    <w:rsid w:val="007C5440"/>
    <w:rsid w:val="007C655F"/>
    <w:rsid w:val="007C6991"/>
    <w:rsid w:val="007C6AA3"/>
    <w:rsid w:val="007C6F20"/>
    <w:rsid w:val="007C74B1"/>
    <w:rsid w:val="007C75B6"/>
    <w:rsid w:val="007D07A8"/>
    <w:rsid w:val="007D0A71"/>
    <w:rsid w:val="007D0B35"/>
    <w:rsid w:val="007D1A8B"/>
    <w:rsid w:val="007D2A18"/>
    <w:rsid w:val="007D2CEF"/>
    <w:rsid w:val="007D32BF"/>
    <w:rsid w:val="007D4396"/>
    <w:rsid w:val="007D4C0B"/>
    <w:rsid w:val="007D511C"/>
    <w:rsid w:val="007D68F3"/>
    <w:rsid w:val="007D6FE1"/>
    <w:rsid w:val="007D74AD"/>
    <w:rsid w:val="007D7AF4"/>
    <w:rsid w:val="007D7B03"/>
    <w:rsid w:val="007E02BF"/>
    <w:rsid w:val="007E2569"/>
    <w:rsid w:val="007E2D81"/>
    <w:rsid w:val="007E36BC"/>
    <w:rsid w:val="007E37AB"/>
    <w:rsid w:val="007E4529"/>
    <w:rsid w:val="007E4C32"/>
    <w:rsid w:val="007E4F11"/>
    <w:rsid w:val="007E5113"/>
    <w:rsid w:val="007E583E"/>
    <w:rsid w:val="007E5BBA"/>
    <w:rsid w:val="007E5EB5"/>
    <w:rsid w:val="007E77FF"/>
    <w:rsid w:val="007F0587"/>
    <w:rsid w:val="007F06B0"/>
    <w:rsid w:val="007F0F5E"/>
    <w:rsid w:val="007F1158"/>
    <w:rsid w:val="007F19F8"/>
    <w:rsid w:val="007F223F"/>
    <w:rsid w:val="007F2869"/>
    <w:rsid w:val="007F29CB"/>
    <w:rsid w:val="007F2F09"/>
    <w:rsid w:val="007F389E"/>
    <w:rsid w:val="007F3A04"/>
    <w:rsid w:val="007F46F5"/>
    <w:rsid w:val="007F4E81"/>
    <w:rsid w:val="007F5053"/>
    <w:rsid w:val="007F57AB"/>
    <w:rsid w:val="007F5B5B"/>
    <w:rsid w:val="007F5C20"/>
    <w:rsid w:val="007F62C0"/>
    <w:rsid w:val="0080363B"/>
    <w:rsid w:val="00803C8D"/>
    <w:rsid w:val="008041EE"/>
    <w:rsid w:val="0080424E"/>
    <w:rsid w:val="008047E6"/>
    <w:rsid w:val="0080488F"/>
    <w:rsid w:val="00804B99"/>
    <w:rsid w:val="00805736"/>
    <w:rsid w:val="0080705E"/>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DF8"/>
    <w:rsid w:val="008228DD"/>
    <w:rsid w:val="00822F78"/>
    <w:rsid w:val="00824983"/>
    <w:rsid w:val="008249E9"/>
    <w:rsid w:val="008255E2"/>
    <w:rsid w:val="008264AA"/>
    <w:rsid w:val="00827246"/>
    <w:rsid w:val="008310E7"/>
    <w:rsid w:val="008310F5"/>
    <w:rsid w:val="008318A6"/>
    <w:rsid w:val="00831BA4"/>
    <w:rsid w:val="0083281F"/>
    <w:rsid w:val="00832BBF"/>
    <w:rsid w:val="00832D49"/>
    <w:rsid w:val="00833452"/>
    <w:rsid w:val="008334AD"/>
    <w:rsid w:val="008335C8"/>
    <w:rsid w:val="00833A68"/>
    <w:rsid w:val="00834DD7"/>
    <w:rsid w:val="00834F05"/>
    <w:rsid w:val="008353D4"/>
    <w:rsid w:val="00835C9A"/>
    <w:rsid w:val="0083745B"/>
    <w:rsid w:val="008374BC"/>
    <w:rsid w:val="00840324"/>
    <w:rsid w:val="008406CB"/>
    <w:rsid w:val="0084182E"/>
    <w:rsid w:val="00841A3C"/>
    <w:rsid w:val="00841EDA"/>
    <w:rsid w:val="008422DA"/>
    <w:rsid w:val="00842303"/>
    <w:rsid w:val="00843089"/>
    <w:rsid w:val="0084330F"/>
    <w:rsid w:val="00843FD8"/>
    <w:rsid w:val="00844F66"/>
    <w:rsid w:val="00845229"/>
    <w:rsid w:val="008452D8"/>
    <w:rsid w:val="00845807"/>
    <w:rsid w:val="008460A8"/>
    <w:rsid w:val="00846261"/>
    <w:rsid w:val="0084690E"/>
    <w:rsid w:val="00846E8B"/>
    <w:rsid w:val="00851689"/>
    <w:rsid w:val="00851AB3"/>
    <w:rsid w:val="0085226A"/>
    <w:rsid w:val="0085276A"/>
    <w:rsid w:val="00852ABE"/>
    <w:rsid w:val="00852D70"/>
    <w:rsid w:val="00852E6A"/>
    <w:rsid w:val="00853739"/>
    <w:rsid w:val="0085438E"/>
    <w:rsid w:val="008549BD"/>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6446"/>
    <w:rsid w:val="00866A78"/>
    <w:rsid w:val="00866AE8"/>
    <w:rsid w:val="0086714C"/>
    <w:rsid w:val="008700B6"/>
    <w:rsid w:val="008704B1"/>
    <w:rsid w:val="008707FC"/>
    <w:rsid w:val="00870CC1"/>
    <w:rsid w:val="0087190A"/>
    <w:rsid w:val="008726FC"/>
    <w:rsid w:val="008738AC"/>
    <w:rsid w:val="00874322"/>
    <w:rsid w:val="00875119"/>
    <w:rsid w:val="00875253"/>
    <w:rsid w:val="008755AA"/>
    <w:rsid w:val="00880040"/>
    <w:rsid w:val="00880187"/>
    <w:rsid w:val="008801B9"/>
    <w:rsid w:val="00880861"/>
    <w:rsid w:val="00880EE1"/>
    <w:rsid w:val="00880F11"/>
    <w:rsid w:val="008812B3"/>
    <w:rsid w:val="008824A5"/>
    <w:rsid w:val="00883194"/>
    <w:rsid w:val="00883358"/>
    <w:rsid w:val="00883676"/>
    <w:rsid w:val="00885484"/>
    <w:rsid w:val="00886009"/>
    <w:rsid w:val="00886059"/>
    <w:rsid w:val="00886B14"/>
    <w:rsid w:val="0088702C"/>
    <w:rsid w:val="00890588"/>
    <w:rsid w:val="0089069C"/>
    <w:rsid w:val="008921E1"/>
    <w:rsid w:val="00892307"/>
    <w:rsid w:val="008927C6"/>
    <w:rsid w:val="0089311C"/>
    <w:rsid w:val="00893E1D"/>
    <w:rsid w:val="00894154"/>
    <w:rsid w:val="00895B37"/>
    <w:rsid w:val="0089636B"/>
    <w:rsid w:val="00896382"/>
    <w:rsid w:val="008965F2"/>
    <w:rsid w:val="00896615"/>
    <w:rsid w:val="008969BD"/>
    <w:rsid w:val="008969C5"/>
    <w:rsid w:val="008970B6"/>
    <w:rsid w:val="0089722C"/>
    <w:rsid w:val="00897474"/>
    <w:rsid w:val="008976DB"/>
    <w:rsid w:val="008978AE"/>
    <w:rsid w:val="00897DE9"/>
    <w:rsid w:val="008A007A"/>
    <w:rsid w:val="008A1A9B"/>
    <w:rsid w:val="008A3437"/>
    <w:rsid w:val="008A3ED1"/>
    <w:rsid w:val="008A3EED"/>
    <w:rsid w:val="008A3F3E"/>
    <w:rsid w:val="008A41E9"/>
    <w:rsid w:val="008A48D7"/>
    <w:rsid w:val="008A494A"/>
    <w:rsid w:val="008A4C82"/>
    <w:rsid w:val="008A4D7A"/>
    <w:rsid w:val="008A61A3"/>
    <w:rsid w:val="008A6616"/>
    <w:rsid w:val="008B02E0"/>
    <w:rsid w:val="008B0363"/>
    <w:rsid w:val="008B057E"/>
    <w:rsid w:val="008B0A07"/>
    <w:rsid w:val="008B0CD9"/>
    <w:rsid w:val="008B0D0E"/>
    <w:rsid w:val="008B0F8C"/>
    <w:rsid w:val="008B11C5"/>
    <w:rsid w:val="008B1559"/>
    <w:rsid w:val="008B1834"/>
    <w:rsid w:val="008B1956"/>
    <w:rsid w:val="008B2158"/>
    <w:rsid w:val="008B2383"/>
    <w:rsid w:val="008B2C38"/>
    <w:rsid w:val="008B2ED4"/>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4A0"/>
    <w:rsid w:val="008C357E"/>
    <w:rsid w:val="008C3F46"/>
    <w:rsid w:val="008C4025"/>
    <w:rsid w:val="008C403D"/>
    <w:rsid w:val="008C428D"/>
    <w:rsid w:val="008C5D45"/>
    <w:rsid w:val="008C5F49"/>
    <w:rsid w:val="008C6BA2"/>
    <w:rsid w:val="008C6FAE"/>
    <w:rsid w:val="008C7455"/>
    <w:rsid w:val="008C7C8D"/>
    <w:rsid w:val="008C7F4E"/>
    <w:rsid w:val="008D04A4"/>
    <w:rsid w:val="008D19A4"/>
    <w:rsid w:val="008D1ED5"/>
    <w:rsid w:val="008D2182"/>
    <w:rsid w:val="008D2220"/>
    <w:rsid w:val="008D2866"/>
    <w:rsid w:val="008D2C45"/>
    <w:rsid w:val="008D2EA2"/>
    <w:rsid w:val="008D3611"/>
    <w:rsid w:val="008D37FD"/>
    <w:rsid w:val="008D3D15"/>
    <w:rsid w:val="008D4A5D"/>
    <w:rsid w:val="008D4D87"/>
    <w:rsid w:val="008D4F41"/>
    <w:rsid w:val="008D552D"/>
    <w:rsid w:val="008D6197"/>
    <w:rsid w:val="008D6742"/>
    <w:rsid w:val="008D6B86"/>
    <w:rsid w:val="008D7D10"/>
    <w:rsid w:val="008E0638"/>
    <w:rsid w:val="008E1980"/>
    <w:rsid w:val="008E1BD4"/>
    <w:rsid w:val="008E23DF"/>
    <w:rsid w:val="008E266C"/>
    <w:rsid w:val="008E35B0"/>
    <w:rsid w:val="008E366E"/>
    <w:rsid w:val="008E3C6F"/>
    <w:rsid w:val="008E3F4C"/>
    <w:rsid w:val="008E4376"/>
    <w:rsid w:val="008E46FF"/>
    <w:rsid w:val="008E6669"/>
    <w:rsid w:val="008E724E"/>
    <w:rsid w:val="008E735A"/>
    <w:rsid w:val="008F094A"/>
    <w:rsid w:val="008F09DB"/>
    <w:rsid w:val="008F0BA0"/>
    <w:rsid w:val="008F0F4A"/>
    <w:rsid w:val="008F108B"/>
    <w:rsid w:val="008F176E"/>
    <w:rsid w:val="008F1964"/>
    <w:rsid w:val="008F1C7C"/>
    <w:rsid w:val="008F249A"/>
    <w:rsid w:val="008F2BEB"/>
    <w:rsid w:val="008F4AE7"/>
    <w:rsid w:val="008F5169"/>
    <w:rsid w:val="008F5246"/>
    <w:rsid w:val="008F5A1B"/>
    <w:rsid w:val="008F6BF5"/>
    <w:rsid w:val="008F7346"/>
    <w:rsid w:val="009004F1"/>
    <w:rsid w:val="009008BA"/>
    <w:rsid w:val="00900DE5"/>
    <w:rsid w:val="00900F10"/>
    <w:rsid w:val="009016C2"/>
    <w:rsid w:val="00901BB0"/>
    <w:rsid w:val="00901FC4"/>
    <w:rsid w:val="0090248E"/>
    <w:rsid w:val="0090249C"/>
    <w:rsid w:val="009027F0"/>
    <w:rsid w:val="0090384D"/>
    <w:rsid w:val="00904B8D"/>
    <w:rsid w:val="00904EFD"/>
    <w:rsid w:val="00904F7B"/>
    <w:rsid w:val="0090521D"/>
    <w:rsid w:val="0090534B"/>
    <w:rsid w:val="0090534F"/>
    <w:rsid w:val="009055CB"/>
    <w:rsid w:val="009064A2"/>
    <w:rsid w:val="00906507"/>
    <w:rsid w:val="00906C6F"/>
    <w:rsid w:val="0090773C"/>
    <w:rsid w:val="00910342"/>
    <w:rsid w:val="009108F6"/>
    <w:rsid w:val="00910FBB"/>
    <w:rsid w:val="00910FF2"/>
    <w:rsid w:val="00911053"/>
    <w:rsid w:val="009111BB"/>
    <w:rsid w:val="00911722"/>
    <w:rsid w:val="00911A09"/>
    <w:rsid w:val="0091256C"/>
    <w:rsid w:val="00913B97"/>
    <w:rsid w:val="00914474"/>
    <w:rsid w:val="00914BD6"/>
    <w:rsid w:val="009157AE"/>
    <w:rsid w:val="00915ABD"/>
    <w:rsid w:val="00917320"/>
    <w:rsid w:val="0091764C"/>
    <w:rsid w:val="009176D9"/>
    <w:rsid w:val="00917A88"/>
    <w:rsid w:val="00917B27"/>
    <w:rsid w:val="00917C34"/>
    <w:rsid w:val="00920805"/>
    <w:rsid w:val="00920915"/>
    <w:rsid w:val="0092197B"/>
    <w:rsid w:val="00922020"/>
    <w:rsid w:val="0092206F"/>
    <w:rsid w:val="00922E30"/>
    <w:rsid w:val="00923D55"/>
    <w:rsid w:val="009244ED"/>
    <w:rsid w:val="00924A20"/>
    <w:rsid w:val="00925759"/>
    <w:rsid w:val="00925F09"/>
    <w:rsid w:val="009272EA"/>
    <w:rsid w:val="009278C6"/>
    <w:rsid w:val="00927954"/>
    <w:rsid w:val="00930714"/>
    <w:rsid w:val="00930EFB"/>
    <w:rsid w:val="00931BBB"/>
    <w:rsid w:val="00932D21"/>
    <w:rsid w:val="00932E4C"/>
    <w:rsid w:val="00933BA0"/>
    <w:rsid w:val="00934826"/>
    <w:rsid w:val="00934983"/>
    <w:rsid w:val="00935CDC"/>
    <w:rsid w:val="00935D4C"/>
    <w:rsid w:val="00936619"/>
    <w:rsid w:val="00936738"/>
    <w:rsid w:val="009367E8"/>
    <w:rsid w:val="009370CA"/>
    <w:rsid w:val="0093724F"/>
    <w:rsid w:val="00940463"/>
    <w:rsid w:val="00940C28"/>
    <w:rsid w:val="00940F83"/>
    <w:rsid w:val="00941AED"/>
    <w:rsid w:val="009430EA"/>
    <w:rsid w:val="009437BA"/>
    <w:rsid w:val="00945071"/>
    <w:rsid w:val="009457EB"/>
    <w:rsid w:val="00945939"/>
    <w:rsid w:val="00945D75"/>
    <w:rsid w:val="0094630A"/>
    <w:rsid w:val="009469F0"/>
    <w:rsid w:val="00946F0E"/>
    <w:rsid w:val="00947D5E"/>
    <w:rsid w:val="009500A7"/>
    <w:rsid w:val="0095138A"/>
    <w:rsid w:val="009521F2"/>
    <w:rsid w:val="00952535"/>
    <w:rsid w:val="009531AE"/>
    <w:rsid w:val="00953584"/>
    <w:rsid w:val="009535B6"/>
    <w:rsid w:val="00953606"/>
    <w:rsid w:val="0095428A"/>
    <w:rsid w:val="00954E79"/>
    <w:rsid w:val="00955867"/>
    <w:rsid w:val="00956055"/>
    <w:rsid w:val="00956BBB"/>
    <w:rsid w:val="0095723C"/>
    <w:rsid w:val="00957296"/>
    <w:rsid w:val="009574C2"/>
    <w:rsid w:val="0096169C"/>
    <w:rsid w:val="00962114"/>
    <w:rsid w:val="009622A5"/>
    <w:rsid w:val="00962B84"/>
    <w:rsid w:val="00964021"/>
    <w:rsid w:val="00964D6A"/>
    <w:rsid w:val="00964F02"/>
    <w:rsid w:val="00965F82"/>
    <w:rsid w:val="0096613D"/>
    <w:rsid w:val="00966BAB"/>
    <w:rsid w:val="009702E9"/>
    <w:rsid w:val="0097073C"/>
    <w:rsid w:val="00970DCE"/>
    <w:rsid w:val="00971017"/>
    <w:rsid w:val="009723CF"/>
    <w:rsid w:val="00972714"/>
    <w:rsid w:val="00972779"/>
    <w:rsid w:val="00972925"/>
    <w:rsid w:val="0097318A"/>
    <w:rsid w:val="00973322"/>
    <w:rsid w:val="00973B61"/>
    <w:rsid w:val="00973CBB"/>
    <w:rsid w:val="00973E74"/>
    <w:rsid w:val="00973F70"/>
    <w:rsid w:val="0097417F"/>
    <w:rsid w:val="0097458F"/>
    <w:rsid w:val="0097466B"/>
    <w:rsid w:val="00974ECD"/>
    <w:rsid w:val="00975099"/>
    <w:rsid w:val="00975D27"/>
    <w:rsid w:val="009766D9"/>
    <w:rsid w:val="00976BBA"/>
    <w:rsid w:val="00977315"/>
    <w:rsid w:val="00977502"/>
    <w:rsid w:val="009778BA"/>
    <w:rsid w:val="00977C6E"/>
    <w:rsid w:val="00977CE0"/>
    <w:rsid w:val="00977DFF"/>
    <w:rsid w:val="00980312"/>
    <w:rsid w:val="009807EB"/>
    <w:rsid w:val="0098147C"/>
    <w:rsid w:val="0098159E"/>
    <w:rsid w:val="00981B6E"/>
    <w:rsid w:val="00981EB8"/>
    <w:rsid w:val="0098221E"/>
    <w:rsid w:val="009825EB"/>
    <w:rsid w:val="00983634"/>
    <w:rsid w:val="0098371F"/>
    <w:rsid w:val="00983727"/>
    <w:rsid w:val="0098396F"/>
    <w:rsid w:val="00983E45"/>
    <w:rsid w:val="00985802"/>
    <w:rsid w:val="00986005"/>
    <w:rsid w:val="00986963"/>
    <w:rsid w:val="00986AE9"/>
    <w:rsid w:val="009874D3"/>
    <w:rsid w:val="00987B63"/>
    <w:rsid w:val="00987E8D"/>
    <w:rsid w:val="009901C4"/>
    <w:rsid w:val="009904CB"/>
    <w:rsid w:val="00990661"/>
    <w:rsid w:val="00991E7E"/>
    <w:rsid w:val="00992260"/>
    <w:rsid w:val="0099290D"/>
    <w:rsid w:val="00993868"/>
    <w:rsid w:val="00994212"/>
    <w:rsid w:val="00994A81"/>
    <w:rsid w:val="00995130"/>
    <w:rsid w:val="00995252"/>
    <w:rsid w:val="009954D3"/>
    <w:rsid w:val="0099579B"/>
    <w:rsid w:val="0099651C"/>
    <w:rsid w:val="009A16E2"/>
    <w:rsid w:val="009A1910"/>
    <w:rsid w:val="009A245E"/>
    <w:rsid w:val="009A2466"/>
    <w:rsid w:val="009A2E65"/>
    <w:rsid w:val="009A30FE"/>
    <w:rsid w:val="009A41AA"/>
    <w:rsid w:val="009A4570"/>
    <w:rsid w:val="009A4B22"/>
    <w:rsid w:val="009A5322"/>
    <w:rsid w:val="009A5AFE"/>
    <w:rsid w:val="009A6490"/>
    <w:rsid w:val="009A75AB"/>
    <w:rsid w:val="009B1034"/>
    <w:rsid w:val="009B2039"/>
    <w:rsid w:val="009B21C3"/>
    <w:rsid w:val="009B2280"/>
    <w:rsid w:val="009B2C9A"/>
    <w:rsid w:val="009B4254"/>
    <w:rsid w:val="009B43F5"/>
    <w:rsid w:val="009B4A38"/>
    <w:rsid w:val="009B5DF8"/>
    <w:rsid w:val="009B61C3"/>
    <w:rsid w:val="009B675C"/>
    <w:rsid w:val="009B70A7"/>
    <w:rsid w:val="009B711D"/>
    <w:rsid w:val="009B73C6"/>
    <w:rsid w:val="009B756B"/>
    <w:rsid w:val="009C01DF"/>
    <w:rsid w:val="009C0B1A"/>
    <w:rsid w:val="009C3716"/>
    <w:rsid w:val="009C4FAE"/>
    <w:rsid w:val="009C504D"/>
    <w:rsid w:val="009C5363"/>
    <w:rsid w:val="009C5367"/>
    <w:rsid w:val="009C6654"/>
    <w:rsid w:val="009C69B8"/>
    <w:rsid w:val="009C6A43"/>
    <w:rsid w:val="009C7495"/>
    <w:rsid w:val="009C7D58"/>
    <w:rsid w:val="009D0348"/>
    <w:rsid w:val="009D06E4"/>
    <w:rsid w:val="009D0DC9"/>
    <w:rsid w:val="009D1BF6"/>
    <w:rsid w:val="009D1CCE"/>
    <w:rsid w:val="009D20FE"/>
    <w:rsid w:val="009D33E2"/>
    <w:rsid w:val="009D359D"/>
    <w:rsid w:val="009D3FC1"/>
    <w:rsid w:val="009D483C"/>
    <w:rsid w:val="009D50FF"/>
    <w:rsid w:val="009D5237"/>
    <w:rsid w:val="009D6F68"/>
    <w:rsid w:val="009D774A"/>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FC8"/>
    <w:rsid w:val="009E518E"/>
    <w:rsid w:val="009E5467"/>
    <w:rsid w:val="009E55E6"/>
    <w:rsid w:val="009E57E8"/>
    <w:rsid w:val="009E6269"/>
    <w:rsid w:val="009E6C9D"/>
    <w:rsid w:val="009E6CC1"/>
    <w:rsid w:val="009E70DF"/>
    <w:rsid w:val="009E79DA"/>
    <w:rsid w:val="009F1435"/>
    <w:rsid w:val="009F1646"/>
    <w:rsid w:val="009F2445"/>
    <w:rsid w:val="009F27A4"/>
    <w:rsid w:val="009F4989"/>
    <w:rsid w:val="009F7793"/>
    <w:rsid w:val="009F78C1"/>
    <w:rsid w:val="009F7FFC"/>
    <w:rsid w:val="00A00CAC"/>
    <w:rsid w:val="00A01F38"/>
    <w:rsid w:val="00A02327"/>
    <w:rsid w:val="00A0241F"/>
    <w:rsid w:val="00A026D0"/>
    <w:rsid w:val="00A02771"/>
    <w:rsid w:val="00A02D68"/>
    <w:rsid w:val="00A03BFE"/>
    <w:rsid w:val="00A05B33"/>
    <w:rsid w:val="00A06E37"/>
    <w:rsid w:val="00A072BC"/>
    <w:rsid w:val="00A11A71"/>
    <w:rsid w:val="00A1284C"/>
    <w:rsid w:val="00A12B9F"/>
    <w:rsid w:val="00A1341C"/>
    <w:rsid w:val="00A1346D"/>
    <w:rsid w:val="00A13D48"/>
    <w:rsid w:val="00A140BE"/>
    <w:rsid w:val="00A14274"/>
    <w:rsid w:val="00A1450E"/>
    <w:rsid w:val="00A1471A"/>
    <w:rsid w:val="00A1535C"/>
    <w:rsid w:val="00A15B6E"/>
    <w:rsid w:val="00A160D7"/>
    <w:rsid w:val="00A16BE0"/>
    <w:rsid w:val="00A17196"/>
    <w:rsid w:val="00A1765E"/>
    <w:rsid w:val="00A2042E"/>
    <w:rsid w:val="00A208B3"/>
    <w:rsid w:val="00A20FB2"/>
    <w:rsid w:val="00A210DE"/>
    <w:rsid w:val="00A21CEA"/>
    <w:rsid w:val="00A21FA6"/>
    <w:rsid w:val="00A221D5"/>
    <w:rsid w:val="00A222EF"/>
    <w:rsid w:val="00A22667"/>
    <w:rsid w:val="00A22DE1"/>
    <w:rsid w:val="00A23FCC"/>
    <w:rsid w:val="00A2413A"/>
    <w:rsid w:val="00A2432A"/>
    <w:rsid w:val="00A25558"/>
    <w:rsid w:val="00A2624D"/>
    <w:rsid w:val="00A2653D"/>
    <w:rsid w:val="00A2703C"/>
    <w:rsid w:val="00A27662"/>
    <w:rsid w:val="00A278AC"/>
    <w:rsid w:val="00A30415"/>
    <w:rsid w:val="00A3063F"/>
    <w:rsid w:val="00A30B80"/>
    <w:rsid w:val="00A30D89"/>
    <w:rsid w:val="00A31230"/>
    <w:rsid w:val="00A31261"/>
    <w:rsid w:val="00A313F8"/>
    <w:rsid w:val="00A31D00"/>
    <w:rsid w:val="00A323E7"/>
    <w:rsid w:val="00A324FD"/>
    <w:rsid w:val="00A3320C"/>
    <w:rsid w:val="00A333CF"/>
    <w:rsid w:val="00A33C2E"/>
    <w:rsid w:val="00A35DCC"/>
    <w:rsid w:val="00A366B8"/>
    <w:rsid w:val="00A374E6"/>
    <w:rsid w:val="00A374F0"/>
    <w:rsid w:val="00A378BF"/>
    <w:rsid w:val="00A40ABE"/>
    <w:rsid w:val="00A419D7"/>
    <w:rsid w:val="00A41A66"/>
    <w:rsid w:val="00A41A9B"/>
    <w:rsid w:val="00A422C4"/>
    <w:rsid w:val="00A4340F"/>
    <w:rsid w:val="00A4366D"/>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AC"/>
    <w:rsid w:val="00A537C1"/>
    <w:rsid w:val="00A53AB2"/>
    <w:rsid w:val="00A5415C"/>
    <w:rsid w:val="00A54169"/>
    <w:rsid w:val="00A5482A"/>
    <w:rsid w:val="00A54AAC"/>
    <w:rsid w:val="00A54BC1"/>
    <w:rsid w:val="00A55291"/>
    <w:rsid w:val="00A5535D"/>
    <w:rsid w:val="00A5579A"/>
    <w:rsid w:val="00A55E19"/>
    <w:rsid w:val="00A564A7"/>
    <w:rsid w:val="00A56F55"/>
    <w:rsid w:val="00A60AE3"/>
    <w:rsid w:val="00A61CF5"/>
    <w:rsid w:val="00A61CF8"/>
    <w:rsid w:val="00A61EF8"/>
    <w:rsid w:val="00A628F1"/>
    <w:rsid w:val="00A629D0"/>
    <w:rsid w:val="00A63188"/>
    <w:rsid w:val="00A649EC"/>
    <w:rsid w:val="00A64D67"/>
    <w:rsid w:val="00A65F3C"/>
    <w:rsid w:val="00A65FA7"/>
    <w:rsid w:val="00A66C0F"/>
    <w:rsid w:val="00A6714D"/>
    <w:rsid w:val="00A677A5"/>
    <w:rsid w:val="00A67872"/>
    <w:rsid w:val="00A7002D"/>
    <w:rsid w:val="00A71841"/>
    <w:rsid w:val="00A71E5E"/>
    <w:rsid w:val="00A71E88"/>
    <w:rsid w:val="00A72236"/>
    <w:rsid w:val="00A72BC5"/>
    <w:rsid w:val="00A73DB2"/>
    <w:rsid w:val="00A7429E"/>
    <w:rsid w:val="00A742BA"/>
    <w:rsid w:val="00A746A7"/>
    <w:rsid w:val="00A74911"/>
    <w:rsid w:val="00A75259"/>
    <w:rsid w:val="00A75A81"/>
    <w:rsid w:val="00A7661A"/>
    <w:rsid w:val="00A76C99"/>
    <w:rsid w:val="00A77717"/>
    <w:rsid w:val="00A80046"/>
    <w:rsid w:val="00A80AD0"/>
    <w:rsid w:val="00A80CC9"/>
    <w:rsid w:val="00A80EDC"/>
    <w:rsid w:val="00A81068"/>
    <w:rsid w:val="00A81333"/>
    <w:rsid w:val="00A81F9C"/>
    <w:rsid w:val="00A82565"/>
    <w:rsid w:val="00A825E5"/>
    <w:rsid w:val="00A82995"/>
    <w:rsid w:val="00A82F18"/>
    <w:rsid w:val="00A835EC"/>
    <w:rsid w:val="00A8467E"/>
    <w:rsid w:val="00A849FE"/>
    <w:rsid w:val="00A84D37"/>
    <w:rsid w:val="00A855CB"/>
    <w:rsid w:val="00A85BD7"/>
    <w:rsid w:val="00A86DC7"/>
    <w:rsid w:val="00A91B76"/>
    <w:rsid w:val="00A91BCE"/>
    <w:rsid w:val="00A925BA"/>
    <w:rsid w:val="00A9262B"/>
    <w:rsid w:val="00A92970"/>
    <w:rsid w:val="00A93925"/>
    <w:rsid w:val="00A939B4"/>
    <w:rsid w:val="00A93B14"/>
    <w:rsid w:val="00A93D71"/>
    <w:rsid w:val="00A9403E"/>
    <w:rsid w:val="00A94D95"/>
    <w:rsid w:val="00A95877"/>
    <w:rsid w:val="00A95C58"/>
    <w:rsid w:val="00A95C7E"/>
    <w:rsid w:val="00A96FB3"/>
    <w:rsid w:val="00A97473"/>
    <w:rsid w:val="00AA0334"/>
    <w:rsid w:val="00AA0815"/>
    <w:rsid w:val="00AA0D32"/>
    <w:rsid w:val="00AA0F64"/>
    <w:rsid w:val="00AA1FFE"/>
    <w:rsid w:val="00AA22B8"/>
    <w:rsid w:val="00AA305A"/>
    <w:rsid w:val="00AA46E9"/>
    <w:rsid w:val="00AA5826"/>
    <w:rsid w:val="00AA5ED9"/>
    <w:rsid w:val="00AA7265"/>
    <w:rsid w:val="00AA7C6B"/>
    <w:rsid w:val="00AA7D07"/>
    <w:rsid w:val="00AB047C"/>
    <w:rsid w:val="00AB08E6"/>
    <w:rsid w:val="00AB0B34"/>
    <w:rsid w:val="00AB1DBA"/>
    <w:rsid w:val="00AB20B1"/>
    <w:rsid w:val="00AB3BFA"/>
    <w:rsid w:val="00AB3CE4"/>
    <w:rsid w:val="00AB4CF2"/>
    <w:rsid w:val="00AB5404"/>
    <w:rsid w:val="00AB587D"/>
    <w:rsid w:val="00AB67E7"/>
    <w:rsid w:val="00AB6AE4"/>
    <w:rsid w:val="00AB6E61"/>
    <w:rsid w:val="00AB738B"/>
    <w:rsid w:val="00AB75B6"/>
    <w:rsid w:val="00AC2083"/>
    <w:rsid w:val="00AC25EE"/>
    <w:rsid w:val="00AC29B9"/>
    <w:rsid w:val="00AC2B28"/>
    <w:rsid w:val="00AC2CA2"/>
    <w:rsid w:val="00AC398A"/>
    <w:rsid w:val="00AC4524"/>
    <w:rsid w:val="00AC6A88"/>
    <w:rsid w:val="00AC7A58"/>
    <w:rsid w:val="00AC7E27"/>
    <w:rsid w:val="00AD024F"/>
    <w:rsid w:val="00AD0352"/>
    <w:rsid w:val="00AD0410"/>
    <w:rsid w:val="00AD10CE"/>
    <w:rsid w:val="00AD1105"/>
    <w:rsid w:val="00AD1506"/>
    <w:rsid w:val="00AD23D8"/>
    <w:rsid w:val="00AD2BC1"/>
    <w:rsid w:val="00AD366E"/>
    <w:rsid w:val="00AD3760"/>
    <w:rsid w:val="00AD3D5B"/>
    <w:rsid w:val="00AD42B4"/>
    <w:rsid w:val="00AD463C"/>
    <w:rsid w:val="00AD50E6"/>
    <w:rsid w:val="00AD54C8"/>
    <w:rsid w:val="00AD5660"/>
    <w:rsid w:val="00AD6DAB"/>
    <w:rsid w:val="00AD7798"/>
    <w:rsid w:val="00AD7D52"/>
    <w:rsid w:val="00AD7E0F"/>
    <w:rsid w:val="00AE042B"/>
    <w:rsid w:val="00AE07C6"/>
    <w:rsid w:val="00AE22B4"/>
    <w:rsid w:val="00AE2C07"/>
    <w:rsid w:val="00AE5118"/>
    <w:rsid w:val="00AE5312"/>
    <w:rsid w:val="00AE5869"/>
    <w:rsid w:val="00AE6A15"/>
    <w:rsid w:val="00AE6EBD"/>
    <w:rsid w:val="00AE6EDD"/>
    <w:rsid w:val="00AE72CA"/>
    <w:rsid w:val="00AF1672"/>
    <w:rsid w:val="00AF1B23"/>
    <w:rsid w:val="00AF20E8"/>
    <w:rsid w:val="00AF21F7"/>
    <w:rsid w:val="00AF337C"/>
    <w:rsid w:val="00AF394C"/>
    <w:rsid w:val="00AF4287"/>
    <w:rsid w:val="00AF4375"/>
    <w:rsid w:val="00AF4A9E"/>
    <w:rsid w:val="00AF4B13"/>
    <w:rsid w:val="00AF4EDF"/>
    <w:rsid w:val="00AF6285"/>
    <w:rsid w:val="00AF6B97"/>
    <w:rsid w:val="00AF70B8"/>
    <w:rsid w:val="00AF73C6"/>
    <w:rsid w:val="00AF75F7"/>
    <w:rsid w:val="00AF7D0B"/>
    <w:rsid w:val="00B00136"/>
    <w:rsid w:val="00B001FC"/>
    <w:rsid w:val="00B00FAC"/>
    <w:rsid w:val="00B01C21"/>
    <w:rsid w:val="00B02871"/>
    <w:rsid w:val="00B0299A"/>
    <w:rsid w:val="00B02EEC"/>
    <w:rsid w:val="00B032AE"/>
    <w:rsid w:val="00B034CE"/>
    <w:rsid w:val="00B03A2F"/>
    <w:rsid w:val="00B03B40"/>
    <w:rsid w:val="00B03D47"/>
    <w:rsid w:val="00B040E8"/>
    <w:rsid w:val="00B04AF6"/>
    <w:rsid w:val="00B0511D"/>
    <w:rsid w:val="00B05298"/>
    <w:rsid w:val="00B05BB6"/>
    <w:rsid w:val="00B075BF"/>
    <w:rsid w:val="00B0763A"/>
    <w:rsid w:val="00B07649"/>
    <w:rsid w:val="00B07F2A"/>
    <w:rsid w:val="00B10650"/>
    <w:rsid w:val="00B10651"/>
    <w:rsid w:val="00B11393"/>
    <w:rsid w:val="00B113AD"/>
    <w:rsid w:val="00B12235"/>
    <w:rsid w:val="00B1260E"/>
    <w:rsid w:val="00B128A8"/>
    <w:rsid w:val="00B12C01"/>
    <w:rsid w:val="00B13592"/>
    <w:rsid w:val="00B14D49"/>
    <w:rsid w:val="00B15850"/>
    <w:rsid w:val="00B158E3"/>
    <w:rsid w:val="00B16389"/>
    <w:rsid w:val="00B163FD"/>
    <w:rsid w:val="00B16FC2"/>
    <w:rsid w:val="00B17219"/>
    <w:rsid w:val="00B1799C"/>
    <w:rsid w:val="00B179BB"/>
    <w:rsid w:val="00B17C9F"/>
    <w:rsid w:val="00B17FB6"/>
    <w:rsid w:val="00B200C2"/>
    <w:rsid w:val="00B20275"/>
    <w:rsid w:val="00B20ABB"/>
    <w:rsid w:val="00B20E6C"/>
    <w:rsid w:val="00B21CD0"/>
    <w:rsid w:val="00B21D27"/>
    <w:rsid w:val="00B22843"/>
    <w:rsid w:val="00B2444C"/>
    <w:rsid w:val="00B24A40"/>
    <w:rsid w:val="00B25317"/>
    <w:rsid w:val="00B2575E"/>
    <w:rsid w:val="00B25D7B"/>
    <w:rsid w:val="00B25E06"/>
    <w:rsid w:val="00B25EC8"/>
    <w:rsid w:val="00B25F6C"/>
    <w:rsid w:val="00B266E8"/>
    <w:rsid w:val="00B26C6E"/>
    <w:rsid w:val="00B2780C"/>
    <w:rsid w:val="00B27878"/>
    <w:rsid w:val="00B27FAC"/>
    <w:rsid w:val="00B30AC1"/>
    <w:rsid w:val="00B32607"/>
    <w:rsid w:val="00B326E9"/>
    <w:rsid w:val="00B3403D"/>
    <w:rsid w:val="00B34460"/>
    <w:rsid w:val="00B3456E"/>
    <w:rsid w:val="00B34585"/>
    <w:rsid w:val="00B35DC0"/>
    <w:rsid w:val="00B3633E"/>
    <w:rsid w:val="00B370EB"/>
    <w:rsid w:val="00B374C0"/>
    <w:rsid w:val="00B37840"/>
    <w:rsid w:val="00B37C78"/>
    <w:rsid w:val="00B402DC"/>
    <w:rsid w:val="00B40C23"/>
    <w:rsid w:val="00B41FB6"/>
    <w:rsid w:val="00B427F1"/>
    <w:rsid w:val="00B431F5"/>
    <w:rsid w:val="00B437E0"/>
    <w:rsid w:val="00B43FD6"/>
    <w:rsid w:val="00B443C5"/>
    <w:rsid w:val="00B446A3"/>
    <w:rsid w:val="00B44C79"/>
    <w:rsid w:val="00B44E30"/>
    <w:rsid w:val="00B45C76"/>
    <w:rsid w:val="00B460D7"/>
    <w:rsid w:val="00B461B5"/>
    <w:rsid w:val="00B468BF"/>
    <w:rsid w:val="00B46B4F"/>
    <w:rsid w:val="00B46F27"/>
    <w:rsid w:val="00B471D3"/>
    <w:rsid w:val="00B4781F"/>
    <w:rsid w:val="00B50CBC"/>
    <w:rsid w:val="00B52287"/>
    <w:rsid w:val="00B539CD"/>
    <w:rsid w:val="00B53B93"/>
    <w:rsid w:val="00B541D0"/>
    <w:rsid w:val="00B543E0"/>
    <w:rsid w:val="00B553EC"/>
    <w:rsid w:val="00B55680"/>
    <w:rsid w:val="00B56F18"/>
    <w:rsid w:val="00B570F7"/>
    <w:rsid w:val="00B57589"/>
    <w:rsid w:val="00B57D09"/>
    <w:rsid w:val="00B57EEE"/>
    <w:rsid w:val="00B604E2"/>
    <w:rsid w:val="00B61872"/>
    <w:rsid w:val="00B61FA0"/>
    <w:rsid w:val="00B6287D"/>
    <w:rsid w:val="00B62ADA"/>
    <w:rsid w:val="00B62AE6"/>
    <w:rsid w:val="00B6354B"/>
    <w:rsid w:val="00B63D41"/>
    <w:rsid w:val="00B64255"/>
    <w:rsid w:val="00B644AF"/>
    <w:rsid w:val="00B65747"/>
    <w:rsid w:val="00B65B3D"/>
    <w:rsid w:val="00B65E4B"/>
    <w:rsid w:val="00B66283"/>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7544"/>
    <w:rsid w:val="00B77B2E"/>
    <w:rsid w:val="00B803F5"/>
    <w:rsid w:val="00B821D4"/>
    <w:rsid w:val="00B8223F"/>
    <w:rsid w:val="00B82C2D"/>
    <w:rsid w:val="00B8353B"/>
    <w:rsid w:val="00B844CE"/>
    <w:rsid w:val="00B84CC4"/>
    <w:rsid w:val="00B8521B"/>
    <w:rsid w:val="00B8583C"/>
    <w:rsid w:val="00B868A6"/>
    <w:rsid w:val="00B8782F"/>
    <w:rsid w:val="00B90087"/>
    <w:rsid w:val="00B908C8"/>
    <w:rsid w:val="00B90DB7"/>
    <w:rsid w:val="00B90DB8"/>
    <w:rsid w:val="00B916F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A0575"/>
    <w:rsid w:val="00BA0BE3"/>
    <w:rsid w:val="00BA0C35"/>
    <w:rsid w:val="00BA209F"/>
    <w:rsid w:val="00BA2B45"/>
    <w:rsid w:val="00BA38D1"/>
    <w:rsid w:val="00BA39AA"/>
    <w:rsid w:val="00BA3DEB"/>
    <w:rsid w:val="00BA5E01"/>
    <w:rsid w:val="00BA68BF"/>
    <w:rsid w:val="00BA6F4E"/>
    <w:rsid w:val="00BA7193"/>
    <w:rsid w:val="00BA75BE"/>
    <w:rsid w:val="00BA78BC"/>
    <w:rsid w:val="00BB1435"/>
    <w:rsid w:val="00BB1919"/>
    <w:rsid w:val="00BB3E31"/>
    <w:rsid w:val="00BB3F99"/>
    <w:rsid w:val="00BB56A0"/>
    <w:rsid w:val="00BB5764"/>
    <w:rsid w:val="00BB5EBC"/>
    <w:rsid w:val="00BB6120"/>
    <w:rsid w:val="00BB6BA7"/>
    <w:rsid w:val="00BB701B"/>
    <w:rsid w:val="00BB7505"/>
    <w:rsid w:val="00BB7668"/>
    <w:rsid w:val="00BC02DA"/>
    <w:rsid w:val="00BC056E"/>
    <w:rsid w:val="00BC063D"/>
    <w:rsid w:val="00BC0DC7"/>
    <w:rsid w:val="00BC0E58"/>
    <w:rsid w:val="00BC1706"/>
    <w:rsid w:val="00BC1D22"/>
    <w:rsid w:val="00BC2673"/>
    <w:rsid w:val="00BC3397"/>
    <w:rsid w:val="00BC393F"/>
    <w:rsid w:val="00BC4109"/>
    <w:rsid w:val="00BC440C"/>
    <w:rsid w:val="00BC5311"/>
    <w:rsid w:val="00BC536A"/>
    <w:rsid w:val="00BC5444"/>
    <w:rsid w:val="00BC5953"/>
    <w:rsid w:val="00BC5F1B"/>
    <w:rsid w:val="00BC6552"/>
    <w:rsid w:val="00BC6F07"/>
    <w:rsid w:val="00BC71D9"/>
    <w:rsid w:val="00BC7432"/>
    <w:rsid w:val="00BC7C52"/>
    <w:rsid w:val="00BD01A5"/>
    <w:rsid w:val="00BD062B"/>
    <w:rsid w:val="00BD0DB3"/>
    <w:rsid w:val="00BD0FB1"/>
    <w:rsid w:val="00BD18AA"/>
    <w:rsid w:val="00BD220D"/>
    <w:rsid w:val="00BD27D2"/>
    <w:rsid w:val="00BD2C3B"/>
    <w:rsid w:val="00BD421A"/>
    <w:rsid w:val="00BD4629"/>
    <w:rsid w:val="00BD5026"/>
    <w:rsid w:val="00BD63DD"/>
    <w:rsid w:val="00BD6CC0"/>
    <w:rsid w:val="00BD701F"/>
    <w:rsid w:val="00BD7452"/>
    <w:rsid w:val="00BD76B1"/>
    <w:rsid w:val="00BE009F"/>
    <w:rsid w:val="00BE010E"/>
    <w:rsid w:val="00BE239D"/>
    <w:rsid w:val="00BE2AB3"/>
    <w:rsid w:val="00BE3227"/>
    <w:rsid w:val="00BE3534"/>
    <w:rsid w:val="00BE36A2"/>
    <w:rsid w:val="00BE3DF4"/>
    <w:rsid w:val="00BE5262"/>
    <w:rsid w:val="00BE61BE"/>
    <w:rsid w:val="00BE65D6"/>
    <w:rsid w:val="00BE7B9A"/>
    <w:rsid w:val="00BF0A1D"/>
    <w:rsid w:val="00BF0AA3"/>
    <w:rsid w:val="00BF0EBC"/>
    <w:rsid w:val="00BF0F80"/>
    <w:rsid w:val="00BF1FC3"/>
    <w:rsid w:val="00BF2832"/>
    <w:rsid w:val="00BF28BB"/>
    <w:rsid w:val="00BF29BF"/>
    <w:rsid w:val="00BF2C3C"/>
    <w:rsid w:val="00BF3357"/>
    <w:rsid w:val="00BF4407"/>
    <w:rsid w:val="00BF5324"/>
    <w:rsid w:val="00BF5D19"/>
    <w:rsid w:val="00BF5D90"/>
    <w:rsid w:val="00BF5DE7"/>
    <w:rsid w:val="00BF5FBA"/>
    <w:rsid w:val="00BF636C"/>
    <w:rsid w:val="00BF7478"/>
    <w:rsid w:val="00C00257"/>
    <w:rsid w:val="00C00E22"/>
    <w:rsid w:val="00C0105D"/>
    <w:rsid w:val="00C036C9"/>
    <w:rsid w:val="00C04197"/>
    <w:rsid w:val="00C046B8"/>
    <w:rsid w:val="00C05B30"/>
    <w:rsid w:val="00C102A9"/>
    <w:rsid w:val="00C102E7"/>
    <w:rsid w:val="00C105CD"/>
    <w:rsid w:val="00C114FF"/>
    <w:rsid w:val="00C13F19"/>
    <w:rsid w:val="00C140DC"/>
    <w:rsid w:val="00C14901"/>
    <w:rsid w:val="00C15E01"/>
    <w:rsid w:val="00C1644F"/>
    <w:rsid w:val="00C165FE"/>
    <w:rsid w:val="00C17238"/>
    <w:rsid w:val="00C176F5"/>
    <w:rsid w:val="00C179F3"/>
    <w:rsid w:val="00C17A7F"/>
    <w:rsid w:val="00C17D43"/>
    <w:rsid w:val="00C17F95"/>
    <w:rsid w:val="00C2017A"/>
    <w:rsid w:val="00C21CD2"/>
    <w:rsid w:val="00C22150"/>
    <w:rsid w:val="00C2248F"/>
    <w:rsid w:val="00C22695"/>
    <w:rsid w:val="00C2275D"/>
    <w:rsid w:val="00C22806"/>
    <w:rsid w:val="00C23074"/>
    <w:rsid w:val="00C2417B"/>
    <w:rsid w:val="00C24360"/>
    <w:rsid w:val="00C243E1"/>
    <w:rsid w:val="00C2571B"/>
    <w:rsid w:val="00C2619D"/>
    <w:rsid w:val="00C26590"/>
    <w:rsid w:val="00C267BF"/>
    <w:rsid w:val="00C2695B"/>
    <w:rsid w:val="00C2763D"/>
    <w:rsid w:val="00C31265"/>
    <w:rsid w:val="00C31384"/>
    <w:rsid w:val="00C31545"/>
    <w:rsid w:val="00C32BD7"/>
    <w:rsid w:val="00C3361F"/>
    <w:rsid w:val="00C3373B"/>
    <w:rsid w:val="00C33D47"/>
    <w:rsid w:val="00C343CF"/>
    <w:rsid w:val="00C34687"/>
    <w:rsid w:val="00C34AF3"/>
    <w:rsid w:val="00C34B32"/>
    <w:rsid w:val="00C35094"/>
    <w:rsid w:val="00C3527F"/>
    <w:rsid w:val="00C35286"/>
    <w:rsid w:val="00C352B3"/>
    <w:rsid w:val="00C35D4F"/>
    <w:rsid w:val="00C360C7"/>
    <w:rsid w:val="00C3734A"/>
    <w:rsid w:val="00C376B7"/>
    <w:rsid w:val="00C378AD"/>
    <w:rsid w:val="00C40649"/>
    <w:rsid w:val="00C40C65"/>
    <w:rsid w:val="00C41455"/>
    <w:rsid w:val="00C414BA"/>
    <w:rsid w:val="00C42145"/>
    <w:rsid w:val="00C425DE"/>
    <w:rsid w:val="00C431F6"/>
    <w:rsid w:val="00C43A95"/>
    <w:rsid w:val="00C44846"/>
    <w:rsid w:val="00C45333"/>
    <w:rsid w:val="00C46ADE"/>
    <w:rsid w:val="00C46D71"/>
    <w:rsid w:val="00C47251"/>
    <w:rsid w:val="00C5002D"/>
    <w:rsid w:val="00C50A84"/>
    <w:rsid w:val="00C50C7C"/>
    <w:rsid w:val="00C5157A"/>
    <w:rsid w:val="00C5182F"/>
    <w:rsid w:val="00C53B43"/>
    <w:rsid w:val="00C53C31"/>
    <w:rsid w:val="00C53D11"/>
    <w:rsid w:val="00C53D72"/>
    <w:rsid w:val="00C549D3"/>
    <w:rsid w:val="00C54C18"/>
    <w:rsid w:val="00C55D1F"/>
    <w:rsid w:val="00C55F72"/>
    <w:rsid w:val="00C5632D"/>
    <w:rsid w:val="00C56769"/>
    <w:rsid w:val="00C568B7"/>
    <w:rsid w:val="00C56A12"/>
    <w:rsid w:val="00C56A60"/>
    <w:rsid w:val="00C5720E"/>
    <w:rsid w:val="00C57553"/>
    <w:rsid w:val="00C5778C"/>
    <w:rsid w:val="00C577EA"/>
    <w:rsid w:val="00C609A3"/>
    <w:rsid w:val="00C621E6"/>
    <w:rsid w:val="00C628D8"/>
    <w:rsid w:val="00C631B8"/>
    <w:rsid w:val="00C6365E"/>
    <w:rsid w:val="00C63994"/>
    <w:rsid w:val="00C63E85"/>
    <w:rsid w:val="00C63FF2"/>
    <w:rsid w:val="00C64769"/>
    <w:rsid w:val="00C649F0"/>
    <w:rsid w:val="00C65BA7"/>
    <w:rsid w:val="00C6713B"/>
    <w:rsid w:val="00C67282"/>
    <w:rsid w:val="00C7024F"/>
    <w:rsid w:val="00C70430"/>
    <w:rsid w:val="00C707DD"/>
    <w:rsid w:val="00C70EBE"/>
    <w:rsid w:val="00C71956"/>
    <w:rsid w:val="00C71BA7"/>
    <w:rsid w:val="00C71E05"/>
    <w:rsid w:val="00C727CA"/>
    <w:rsid w:val="00C72FC8"/>
    <w:rsid w:val="00C745B8"/>
    <w:rsid w:val="00C748A4"/>
    <w:rsid w:val="00C751DA"/>
    <w:rsid w:val="00C753F8"/>
    <w:rsid w:val="00C75695"/>
    <w:rsid w:val="00C7621B"/>
    <w:rsid w:val="00C76410"/>
    <w:rsid w:val="00C770F2"/>
    <w:rsid w:val="00C77721"/>
    <w:rsid w:val="00C77AC2"/>
    <w:rsid w:val="00C800FC"/>
    <w:rsid w:val="00C80498"/>
    <w:rsid w:val="00C806C2"/>
    <w:rsid w:val="00C8218A"/>
    <w:rsid w:val="00C82AAD"/>
    <w:rsid w:val="00C831EC"/>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84A"/>
    <w:rsid w:val="00C91E22"/>
    <w:rsid w:val="00C92416"/>
    <w:rsid w:val="00C92968"/>
    <w:rsid w:val="00C92D6B"/>
    <w:rsid w:val="00C93176"/>
    <w:rsid w:val="00C93A85"/>
    <w:rsid w:val="00C94122"/>
    <w:rsid w:val="00C943A3"/>
    <w:rsid w:val="00C94825"/>
    <w:rsid w:val="00C95F5C"/>
    <w:rsid w:val="00C965E0"/>
    <w:rsid w:val="00C97256"/>
    <w:rsid w:val="00C976B2"/>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CE5"/>
    <w:rsid w:val="00CB3E38"/>
    <w:rsid w:val="00CB3FC0"/>
    <w:rsid w:val="00CB407D"/>
    <w:rsid w:val="00CB47F4"/>
    <w:rsid w:val="00CB4AF0"/>
    <w:rsid w:val="00CB50EE"/>
    <w:rsid w:val="00CB6A25"/>
    <w:rsid w:val="00CB6A9B"/>
    <w:rsid w:val="00CB6B10"/>
    <w:rsid w:val="00CB6FD1"/>
    <w:rsid w:val="00CB75BD"/>
    <w:rsid w:val="00CC0672"/>
    <w:rsid w:val="00CC3279"/>
    <w:rsid w:val="00CC3A01"/>
    <w:rsid w:val="00CC3CAB"/>
    <w:rsid w:val="00CC3CEF"/>
    <w:rsid w:val="00CC4268"/>
    <w:rsid w:val="00CC4D16"/>
    <w:rsid w:val="00CC4E7B"/>
    <w:rsid w:val="00CC524C"/>
    <w:rsid w:val="00CC5655"/>
    <w:rsid w:val="00CC62AB"/>
    <w:rsid w:val="00CC67D2"/>
    <w:rsid w:val="00CC695D"/>
    <w:rsid w:val="00CC7186"/>
    <w:rsid w:val="00CC7FFA"/>
    <w:rsid w:val="00CD079A"/>
    <w:rsid w:val="00CD103C"/>
    <w:rsid w:val="00CD1574"/>
    <w:rsid w:val="00CD163C"/>
    <w:rsid w:val="00CD1C06"/>
    <w:rsid w:val="00CD22DE"/>
    <w:rsid w:val="00CD27F0"/>
    <w:rsid w:val="00CD301C"/>
    <w:rsid w:val="00CD3132"/>
    <w:rsid w:val="00CD33D5"/>
    <w:rsid w:val="00CD38EB"/>
    <w:rsid w:val="00CD4853"/>
    <w:rsid w:val="00CD4FAE"/>
    <w:rsid w:val="00CD52C7"/>
    <w:rsid w:val="00CD5523"/>
    <w:rsid w:val="00CD60C8"/>
    <w:rsid w:val="00CD6C5B"/>
    <w:rsid w:val="00CD6C8D"/>
    <w:rsid w:val="00CD7218"/>
    <w:rsid w:val="00CD742B"/>
    <w:rsid w:val="00CD78F3"/>
    <w:rsid w:val="00CE07B6"/>
    <w:rsid w:val="00CE0BD7"/>
    <w:rsid w:val="00CE125D"/>
    <w:rsid w:val="00CE1688"/>
    <w:rsid w:val="00CE2CF7"/>
    <w:rsid w:val="00CE3A86"/>
    <w:rsid w:val="00CE3E94"/>
    <w:rsid w:val="00CE44A3"/>
    <w:rsid w:val="00CE49BA"/>
    <w:rsid w:val="00CE4D11"/>
    <w:rsid w:val="00CE74FA"/>
    <w:rsid w:val="00CE757B"/>
    <w:rsid w:val="00CE76B7"/>
    <w:rsid w:val="00CE7D6A"/>
    <w:rsid w:val="00CE7F27"/>
    <w:rsid w:val="00CF05B1"/>
    <w:rsid w:val="00CF06C2"/>
    <w:rsid w:val="00CF102F"/>
    <w:rsid w:val="00CF1AF9"/>
    <w:rsid w:val="00CF1CA4"/>
    <w:rsid w:val="00CF232D"/>
    <w:rsid w:val="00CF3603"/>
    <w:rsid w:val="00CF38EA"/>
    <w:rsid w:val="00CF4268"/>
    <w:rsid w:val="00CF4723"/>
    <w:rsid w:val="00CF4BA7"/>
    <w:rsid w:val="00CF4C2A"/>
    <w:rsid w:val="00CF4E97"/>
    <w:rsid w:val="00CF51CE"/>
    <w:rsid w:val="00CF574D"/>
    <w:rsid w:val="00CF6297"/>
    <w:rsid w:val="00CF7246"/>
    <w:rsid w:val="00CF7A45"/>
    <w:rsid w:val="00CF7CD2"/>
    <w:rsid w:val="00D00DBC"/>
    <w:rsid w:val="00D0159D"/>
    <w:rsid w:val="00D01909"/>
    <w:rsid w:val="00D02313"/>
    <w:rsid w:val="00D0318D"/>
    <w:rsid w:val="00D031B2"/>
    <w:rsid w:val="00D03C8C"/>
    <w:rsid w:val="00D03F3D"/>
    <w:rsid w:val="00D04615"/>
    <w:rsid w:val="00D04BF6"/>
    <w:rsid w:val="00D06227"/>
    <w:rsid w:val="00D073FD"/>
    <w:rsid w:val="00D07E01"/>
    <w:rsid w:val="00D108B3"/>
    <w:rsid w:val="00D10EBF"/>
    <w:rsid w:val="00D11F79"/>
    <w:rsid w:val="00D125CD"/>
    <w:rsid w:val="00D12F88"/>
    <w:rsid w:val="00D12FA4"/>
    <w:rsid w:val="00D141C9"/>
    <w:rsid w:val="00D1453A"/>
    <w:rsid w:val="00D148C1"/>
    <w:rsid w:val="00D14E88"/>
    <w:rsid w:val="00D15173"/>
    <w:rsid w:val="00D169CC"/>
    <w:rsid w:val="00D1724D"/>
    <w:rsid w:val="00D178B6"/>
    <w:rsid w:val="00D201B8"/>
    <w:rsid w:val="00D20203"/>
    <w:rsid w:val="00D21A85"/>
    <w:rsid w:val="00D21A9C"/>
    <w:rsid w:val="00D223E2"/>
    <w:rsid w:val="00D22545"/>
    <w:rsid w:val="00D23013"/>
    <w:rsid w:val="00D2310D"/>
    <w:rsid w:val="00D24113"/>
    <w:rsid w:val="00D24B16"/>
    <w:rsid w:val="00D24CA9"/>
    <w:rsid w:val="00D24FFD"/>
    <w:rsid w:val="00D25195"/>
    <w:rsid w:val="00D251F7"/>
    <w:rsid w:val="00D25215"/>
    <w:rsid w:val="00D2541A"/>
    <w:rsid w:val="00D258F6"/>
    <w:rsid w:val="00D26336"/>
    <w:rsid w:val="00D2685F"/>
    <w:rsid w:val="00D2763D"/>
    <w:rsid w:val="00D27FCB"/>
    <w:rsid w:val="00D304CA"/>
    <w:rsid w:val="00D31077"/>
    <w:rsid w:val="00D310F8"/>
    <w:rsid w:val="00D311F9"/>
    <w:rsid w:val="00D31F01"/>
    <w:rsid w:val="00D32097"/>
    <w:rsid w:val="00D32167"/>
    <w:rsid w:val="00D32CCB"/>
    <w:rsid w:val="00D33A96"/>
    <w:rsid w:val="00D33B7E"/>
    <w:rsid w:val="00D36B22"/>
    <w:rsid w:val="00D36DAE"/>
    <w:rsid w:val="00D37C85"/>
    <w:rsid w:val="00D4106C"/>
    <w:rsid w:val="00D415E1"/>
    <w:rsid w:val="00D41A24"/>
    <w:rsid w:val="00D41C8B"/>
    <w:rsid w:val="00D42516"/>
    <w:rsid w:val="00D42FE6"/>
    <w:rsid w:val="00D431C5"/>
    <w:rsid w:val="00D440E4"/>
    <w:rsid w:val="00D44ACE"/>
    <w:rsid w:val="00D44EB1"/>
    <w:rsid w:val="00D44FE7"/>
    <w:rsid w:val="00D46F79"/>
    <w:rsid w:val="00D50735"/>
    <w:rsid w:val="00D50C08"/>
    <w:rsid w:val="00D50D8D"/>
    <w:rsid w:val="00D51DE9"/>
    <w:rsid w:val="00D52784"/>
    <w:rsid w:val="00D527A4"/>
    <w:rsid w:val="00D529DD"/>
    <w:rsid w:val="00D52EF5"/>
    <w:rsid w:val="00D535A3"/>
    <w:rsid w:val="00D53CB1"/>
    <w:rsid w:val="00D5487A"/>
    <w:rsid w:val="00D54883"/>
    <w:rsid w:val="00D55291"/>
    <w:rsid w:val="00D556F6"/>
    <w:rsid w:val="00D55ADD"/>
    <w:rsid w:val="00D56BD6"/>
    <w:rsid w:val="00D57249"/>
    <w:rsid w:val="00D5726E"/>
    <w:rsid w:val="00D574EB"/>
    <w:rsid w:val="00D606B6"/>
    <w:rsid w:val="00D60B18"/>
    <w:rsid w:val="00D60DDD"/>
    <w:rsid w:val="00D6149C"/>
    <w:rsid w:val="00D615E3"/>
    <w:rsid w:val="00D61D58"/>
    <w:rsid w:val="00D633B9"/>
    <w:rsid w:val="00D63A03"/>
    <w:rsid w:val="00D63EB8"/>
    <w:rsid w:val="00D645D7"/>
    <w:rsid w:val="00D65AE5"/>
    <w:rsid w:val="00D65CE6"/>
    <w:rsid w:val="00D65E77"/>
    <w:rsid w:val="00D66085"/>
    <w:rsid w:val="00D66290"/>
    <w:rsid w:val="00D67270"/>
    <w:rsid w:val="00D67BDF"/>
    <w:rsid w:val="00D72A78"/>
    <w:rsid w:val="00D72DB5"/>
    <w:rsid w:val="00D72FD8"/>
    <w:rsid w:val="00D73068"/>
    <w:rsid w:val="00D7396B"/>
    <w:rsid w:val="00D747DA"/>
    <w:rsid w:val="00D748C2"/>
    <w:rsid w:val="00D76221"/>
    <w:rsid w:val="00D77107"/>
    <w:rsid w:val="00D7746B"/>
    <w:rsid w:val="00D77636"/>
    <w:rsid w:val="00D80F73"/>
    <w:rsid w:val="00D81244"/>
    <w:rsid w:val="00D8196F"/>
    <w:rsid w:val="00D819C4"/>
    <w:rsid w:val="00D82398"/>
    <w:rsid w:val="00D8277E"/>
    <w:rsid w:val="00D83354"/>
    <w:rsid w:val="00D83615"/>
    <w:rsid w:val="00D83C72"/>
    <w:rsid w:val="00D83CB9"/>
    <w:rsid w:val="00D83F05"/>
    <w:rsid w:val="00D8421E"/>
    <w:rsid w:val="00D84399"/>
    <w:rsid w:val="00D84CBB"/>
    <w:rsid w:val="00D86A18"/>
    <w:rsid w:val="00D86E0D"/>
    <w:rsid w:val="00D87085"/>
    <w:rsid w:val="00D87784"/>
    <w:rsid w:val="00D87AA6"/>
    <w:rsid w:val="00D90215"/>
    <w:rsid w:val="00D9133A"/>
    <w:rsid w:val="00D9169A"/>
    <w:rsid w:val="00D920FD"/>
    <w:rsid w:val="00D9250A"/>
    <w:rsid w:val="00D9265C"/>
    <w:rsid w:val="00D92962"/>
    <w:rsid w:val="00D92A2A"/>
    <w:rsid w:val="00D92F7B"/>
    <w:rsid w:val="00D931BB"/>
    <w:rsid w:val="00D93A53"/>
    <w:rsid w:val="00D93AAF"/>
    <w:rsid w:val="00D944AA"/>
    <w:rsid w:val="00D945D3"/>
    <w:rsid w:val="00D9536E"/>
    <w:rsid w:val="00D970EE"/>
    <w:rsid w:val="00D970F5"/>
    <w:rsid w:val="00D9774A"/>
    <w:rsid w:val="00D9779C"/>
    <w:rsid w:val="00D977C0"/>
    <w:rsid w:val="00D9782A"/>
    <w:rsid w:val="00D97AE5"/>
    <w:rsid w:val="00D97DF6"/>
    <w:rsid w:val="00DA0C1D"/>
    <w:rsid w:val="00DA111A"/>
    <w:rsid w:val="00DA2AC1"/>
    <w:rsid w:val="00DA36B8"/>
    <w:rsid w:val="00DA3F57"/>
    <w:rsid w:val="00DA542D"/>
    <w:rsid w:val="00DA5AD6"/>
    <w:rsid w:val="00DA5D3C"/>
    <w:rsid w:val="00DA60B9"/>
    <w:rsid w:val="00DA646B"/>
    <w:rsid w:val="00DA71A6"/>
    <w:rsid w:val="00DB0099"/>
    <w:rsid w:val="00DB00D9"/>
    <w:rsid w:val="00DB077C"/>
    <w:rsid w:val="00DB18F7"/>
    <w:rsid w:val="00DB1DA6"/>
    <w:rsid w:val="00DB2218"/>
    <w:rsid w:val="00DB2229"/>
    <w:rsid w:val="00DB2B0E"/>
    <w:rsid w:val="00DB3307"/>
    <w:rsid w:val="00DB3758"/>
    <w:rsid w:val="00DB3EC5"/>
    <w:rsid w:val="00DB46BF"/>
    <w:rsid w:val="00DB4882"/>
    <w:rsid w:val="00DB4E31"/>
    <w:rsid w:val="00DB4EC6"/>
    <w:rsid w:val="00DB5098"/>
    <w:rsid w:val="00DB515E"/>
    <w:rsid w:val="00DB5829"/>
    <w:rsid w:val="00DB587D"/>
    <w:rsid w:val="00DC0041"/>
    <w:rsid w:val="00DC01DB"/>
    <w:rsid w:val="00DC044C"/>
    <w:rsid w:val="00DC2045"/>
    <w:rsid w:val="00DC2356"/>
    <w:rsid w:val="00DC29AF"/>
    <w:rsid w:val="00DC3533"/>
    <w:rsid w:val="00DC412D"/>
    <w:rsid w:val="00DC45C4"/>
    <w:rsid w:val="00DC4AA1"/>
    <w:rsid w:val="00DC4CCD"/>
    <w:rsid w:val="00DC4F43"/>
    <w:rsid w:val="00DC5638"/>
    <w:rsid w:val="00DC5864"/>
    <w:rsid w:val="00DC62EC"/>
    <w:rsid w:val="00DC643C"/>
    <w:rsid w:val="00DC693C"/>
    <w:rsid w:val="00DC6BF1"/>
    <w:rsid w:val="00DC6D54"/>
    <w:rsid w:val="00DC7852"/>
    <w:rsid w:val="00DC7BFA"/>
    <w:rsid w:val="00DD0C71"/>
    <w:rsid w:val="00DD2A74"/>
    <w:rsid w:val="00DD47A6"/>
    <w:rsid w:val="00DD4CEC"/>
    <w:rsid w:val="00DD549F"/>
    <w:rsid w:val="00DD5F31"/>
    <w:rsid w:val="00DD6132"/>
    <w:rsid w:val="00DE0AE5"/>
    <w:rsid w:val="00DE0BDE"/>
    <w:rsid w:val="00DE0DBE"/>
    <w:rsid w:val="00DE0F42"/>
    <w:rsid w:val="00DE297D"/>
    <w:rsid w:val="00DE3FC1"/>
    <w:rsid w:val="00DE5B2C"/>
    <w:rsid w:val="00DE5EF4"/>
    <w:rsid w:val="00DE6072"/>
    <w:rsid w:val="00DE67D1"/>
    <w:rsid w:val="00DE6A77"/>
    <w:rsid w:val="00DE7948"/>
    <w:rsid w:val="00DE7BE8"/>
    <w:rsid w:val="00DE7D04"/>
    <w:rsid w:val="00DE7D2C"/>
    <w:rsid w:val="00DE7F08"/>
    <w:rsid w:val="00DF0A5D"/>
    <w:rsid w:val="00DF0D6B"/>
    <w:rsid w:val="00DF0E1F"/>
    <w:rsid w:val="00DF1101"/>
    <w:rsid w:val="00DF15A5"/>
    <w:rsid w:val="00DF15D1"/>
    <w:rsid w:val="00DF1ACA"/>
    <w:rsid w:val="00DF2F83"/>
    <w:rsid w:val="00DF323D"/>
    <w:rsid w:val="00DF3B60"/>
    <w:rsid w:val="00DF41E2"/>
    <w:rsid w:val="00DF4704"/>
    <w:rsid w:val="00DF50AA"/>
    <w:rsid w:val="00DF5CF3"/>
    <w:rsid w:val="00DF5DC1"/>
    <w:rsid w:val="00DF5F62"/>
    <w:rsid w:val="00DF6008"/>
    <w:rsid w:val="00DF7F91"/>
    <w:rsid w:val="00DF7FD7"/>
    <w:rsid w:val="00E00065"/>
    <w:rsid w:val="00E00C80"/>
    <w:rsid w:val="00E01B75"/>
    <w:rsid w:val="00E02737"/>
    <w:rsid w:val="00E0287B"/>
    <w:rsid w:val="00E02D6E"/>
    <w:rsid w:val="00E02DF1"/>
    <w:rsid w:val="00E03357"/>
    <w:rsid w:val="00E03540"/>
    <w:rsid w:val="00E035E4"/>
    <w:rsid w:val="00E03834"/>
    <w:rsid w:val="00E041DC"/>
    <w:rsid w:val="00E04EDA"/>
    <w:rsid w:val="00E0531A"/>
    <w:rsid w:val="00E05A8E"/>
    <w:rsid w:val="00E0601F"/>
    <w:rsid w:val="00E0673D"/>
    <w:rsid w:val="00E07B34"/>
    <w:rsid w:val="00E07CB9"/>
    <w:rsid w:val="00E07CCD"/>
    <w:rsid w:val="00E07E4F"/>
    <w:rsid w:val="00E07EC7"/>
    <w:rsid w:val="00E07F12"/>
    <w:rsid w:val="00E10242"/>
    <w:rsid w:val="00E10854"/>
    <w:rsid w:val="00E108BC"/>
    <w:rsid w:val="00E110DD"/>
    <w:rsid w:val="00E136C0"/>
    <w:rsid w:val="00E13F8C"/>
    <w:rsid w:val="00E141C4"/>
    <w:rsid w:val="00E144EB"/>
    <w:rsid w:val="00E15C89"/>
    <w:rsid w:val="00E15F3C"/>
    <w:rsid w:val="00E163A0"/>
    <w:rsid w:val="00E167BC"/>
    <w:rsid w:val="00E1703C"/>
    <w:rsid w:val="00E2013D"/>
    <w:rsid w:val="00E20FBD"/>
    <w:rsid w:val="00E210C4"/>
    <w:rsid w:val="00E210DD"/>
    <w:rsid w:val="00E21A5D"/>
    <w:rsid w:val="00E2328B"/>
    <w:rsid w:val="00E24EC6"/>
    <w:rsid w:val="00E25037"/>
    <w:rsid w:val="00E25633"/>
    <w:rsid w:val="00E256D9"/>
    <w:rsid w:val="00E25CF4"/>
    <w:rsid w:val="00E262D7"/>
    <w:rsid w:val="00E26BB7"/>
    <w:rsid w:val="00E307BA"/>
    <w:rsid w:val="00E30C48"/>
    <w:rsid w:val="00E3122D"/>
    <w:rsid w:val="00E317A8"/>
    <w:rsid w:val="00E3194F"/>
    <w:rsid w:val="00E32FBC"/>
    <w:rsid w:val="00E33307"/>
    <w:rsid w:val="00E33C8A"/>
    <w:rsid w:val="00E3416B"/>
    <w:rsid w:val="00E357A4"/>
    <w:rsid w:val="00E374D7"/>
    <w:rsid w:val="00E37A26"/>
    <w:rsid w:val="00E40979"/>
    <w:rsid w:val="00E40EA7"/>
    <w:rsid w:val="00E411CE"/>
    <w:rsid w:val="00E4151C"/>
    <w:rsid w:val="00E41539"/>
    <w:rsid w:val="00E418A6"/>
    <w:rsid w:val="00E427BF"/>
    <w:rsid w:val="00E434B9"/>
    <w:rsid w:val="00E43D49"/>
    <w:rsid w:val="00E440A7"/>
    <w:rsid w:val="00E443E6"/>
    <w:rsid w:val="00E44D32"/>
    <w:rsid w:val="00E45429"/>
    <w:rsid w:val="00E458A9"/>
    <w:rsid w:val="00E45C25"/>
    <w:rsid w:val="00E464C1"/>
    <w:rsid w:val="00E465BF"/>
    <w:rsid w:val="00E47BB8"/>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1047"/>
    <w:rsid w:val="00E61077"/>
    <w:rsid w:val="00E61A66"/>
    <w:rsid w:val="00E61B63"/>
    <w:rsid w:val="00E6238E"/>
    <w:rsid w:val="00E623A1"/>
    <w:rsid w:val="00E62CB2"/>
    <w:rsid w:val="00E636BF"/>
    <w:rsid w:val="00E63CA0"/>
    <w:rsid w:val="00E642C1"/>
    <w:rsid w:val="00E652F6"/>
    <w:rsid w:val="00E65303"/>
    <w:rsid w:val="00E65A80"/>
    <w:rsid w:val="00E66271"/>
    <w:rsid w:val="00E66D70"/>
    <w:rsid w:val="00E671C8"/>
    <w:rsid w:val="00E67C6F"/>
    <w:rsid w:val="00E70D67"/>
    <w:rsid w:val="00E7164D"/>
    <w:rsid w:val="00E71C8F"/>
    <w:rsid w:val="00E721CD"/>
    <w:rsid w:val="00E72754"/>
    <w:rsid w:val="00E727D8"/>
    <w:rsid w:val="00E729A2"/>
    <w:rsid w:val="00E738FE"/>
    <w:rsid w:val="00E74C9E"/>
    <w:rsid w:val="00E74D64"/>
    <w:rsid w:val="00E75F3D"/>
    <w:rsid w:val="00E77C7E"/>
    <w:rsid w:val="00E800B6"/>
    <w:rsid w:val="00E80949"/>
    <w:rsid w:val="00E81FFA"/>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218"/>
    <w:rsid w:val="00E90F2B"/>
    <w:rsid w:val="00E91D77"/>
    <w:rsid w:val="00E91EBA"/>
    <w:rsid w:val="00E9218C"/>
    <w:rsid w:val="00E922C6"/>
    <w:rsid w:val="00E92364"/>
    <w:rsid w:val="00E92B91"/>
    <w:rsid w:val="00E930A1"/>
    <w:rsid w:val="00E932E8"/>
    <w:rsid w:val="00E93F57"/>
    <w:rsid w:val="00E941CE"/>
    <w:rsid w:val="00E953F4"/>
    <w:rsid w:val="00E9627F"/>
    <w:rsid w:val="00E96AF8"/>
    <w:rsid w:val="00E97403"/>
    <w:rsid w:val="00E97778"/>
    <w:rsid w:val="00EA0122"/>
    <w:rsid w:val="00EA0143"/>
    <w:rsid w:val="00EA05C8"/>
    <w:rsid w:val="00EA0DD8"/>
    <w:rsid w:val="00EA1C2D"/>
    <w:rsid w:val="00EA204D"/>
    <w:rsid w:val="00EA225B"/>
    <w:rsid w:val="00EA33EE"/>
    <w:rsid w:val="00EA48C8"/>
    <w:rsid w:val="00EA4E3E"/>
    <w:rsid w:val="00EA5F50"/>
    <w:rsid w:val="00EA750F"/>
    <w:rsid w:val="00EA7730"/>
    <w:rsid w:val="00EA792F"/>
    <w:rsid w:val="00EA79C0"/>
    <w:rsid w:val="00EA7AE6"/>
    <w:rsid w:val="00EA7BFB"/>
    <w:rsid w:val="00EB01C0"/>
    <w:rsid w:val="00EB1146"/>
    <w:rsid w:val="00EB12DA"/>
    <w:rsid w:val="00EB134F"/>
    <w:rsid w:val="00EB1628"/>
    <w:rsid w:val="00EB1CC2"/>
    <w:rsid w:val="00EB2067"/>
    <w:rsid w:val="00EB370A"/>
    <w:rsid w:val="00EB3D1A"/>
    <w:rsid w:val="00EB5820"/>
    <w:rsid w:val="00EB6AA8"/>
    <w:rsid w:val="00EB6C6F"/>
    <w:rsid w:val="00EB6F3E"/>
    <w:rsid w:val="00EC079C"/>
    <w:rsid w:val="00EC080A"/>
    <w:rsid w:val="00EC1271"/>
    <w:rsid w:val="00EC14D8"/>
    <w:rsid w:val="00EC2001"/>
    <w:rsid w:val="00EC28E4"/>
    <w:rsid w:val="00EC2E20"/>
    <w:rsid w:val="00EC39B9"/>
    <w:rsid w:val="00EC39D7"/>
    <w:rsid w:val="00EC3C49"/>
    <w:rsid w:val="00EC5422"/>
    <w:rsid w:val="00EC69E1"/>
    <w:rsid w:val="00EC6A09"/>
    <w:rsid w:val="00EC6BBC"/>
    <w:rsid w:val="00EC6E52"/>
    <w:rsid w:val="00EC7806"/>
    <w:rsid w:val="00ED003C"/>
    <w:rsid w:val="00ED00BB"/>
    <w:rsid w:val="00ED1C92"/>
    <w:rsid w:val="00ED243B"/>
    <w:rsid w:val="00ED32B3"/>
    <w:rsid w:val="00ED3545"/>
    <w:rsid w:val="00ED3E66"/>
    <w:rsid w:val="00ED4307"/>
    <w:rsid w:val="00ED4BFC"/>
    <w:rsid w:val="00ED4CD2"/>
    <w:rsid w:val="00ED5551"/>
    <w:rsid w:val="00ED5746"/>
    <w:rsid w:val="00ED5931"/>
    <w:rsid w:val="00ED6016"/>
    <w:rsid w:val="00ED60FB"/>
    <w:rsid w:val="00ED751E"/>
    <w:rsid w:val="00ED7A58"/>
    <w:rsid w:val="00EE03C6"/>
    <w:rsid w:val="00EE0813"/>
    <w:rsid w:val="00EE1B76"/>
    <w:rsid w:val="00EE2F2B"/>
    <w:rsid w:val="00EE3253"/>
    <w:rsid w:val="00EE333D"/>
    <w:rsid w:val="00EE380F"/>
    <w:rsid w:val="00EE395F"/>
    <w:rsid w:val="00EE4912"/>
    <w:rsid w:val="00EE5F04"/>
    <w:rsid w:val="00EE69FD"/>
    <w:rsid w:val="00EE6B9D"/>
    <w:rsid w:val="00EE7FE1"/>
    <w:rsid w:val="00EF1AF9"/>
    <w:rsid w:val="00EF1D60"/>
    <w:rsid w:val="00EF29D1"/>
    <w:rsid w:val="00EF2CDD"/>
    <w:rsid w:val="00EF3885"/>
    <w:rsid w:val="00EF4172"/>
    <w:rsid w:val="00EF4995"/>
    <w:rsid w:val="00EF4EAD"/>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6EE"/>
    <w:rsid w:val="00F029E5"/>
    <w:rsid w:val="00F02ECB"/>
    <w:rsid w:val="00F03C03"/>
    <w:rsid w:val="00F04878"/>
    <w:rsid w:val="00F05402"/>
    <w:rsid w:val="00F05952"/>
    <w:rsid w:val="00F05D58"/>
    <w:rsid w:val="00F05E1E"/>
    <w:rsid w:val="00F05EB0"/>
    <w:rsid w:val="00F0626A"/>
    <w:rsid w:val="00F063FC"/>
    <w:rsid w:val="00F0724C"/>
    <w:rsid w:val="00F11559"/>
    <w:rsid w:val="00F11B50"/>
    <w:rsid w:val="00F11CCA"/>
    <w:rsid w:val="00F1207E"/>
    <w:rsid w:val="00F129CB"/>
    <w:rsid w:val="00F12CE8"/>
    <w:rsid w:val="00F1326A"/>
    <w:rsid w:val="00F144FC"/>
    <w:rsid w:val="00F14520"/>
    <w:rsid w:val="00F1458D"/>
    <w:rsid w:val="00F14CAD"/>
    <w:rsid w:val="00F15F33"/>
    <w:rsid w:val="00F169E5"/>
    <w:rsid w:val="00F16C50"/>
    <w:rsid w:val="00F16FFB"/>
    <w:rsid w:val="00F17489"/>
    <w:rsid w:val="00F20443"/>
    <w:rsid w:val="00F204F8"/>
    <w:rsid w:val="00F20FC4"/>
    <w:rsid w:val="00F21248"/>
    <w:rsid w:val="00F212E6"/>
    <w:rsid w:val="00F21E42"/>
    <w:rsid w:val="00F222D6"/>
    <w:rsid w:val="00F23366"/>
    <w:rsid w:val="00F23A35"/>
    <w:rsid w:val="00F23CB1"/>
    <w:rsid w:val="00F23E3A"/>
    <w:rsid w:val="00F24793"/>
    <w:rsid w:val="00F2491A"/>
    <w:rsid w:val="00F250A7"/>
    <w:rsid w:val="00F25176"/>
    <w:rsid w:val="00F2599E"/>
    <w:rsid w:val="00F26554"/>
    <w:rsid w:val="00F26647"/>
    <w:rsid w:val="00F2677C"/>
    <w:rsid w:val="00F269D5"/>
    <w:rsid w:val="00F26FC4"/>
    <w:rsid w:val="00F2797D"/>
    <w:rsid w:val="00F3055F"/>
    <w:rsid w:val="00F30F87"/>
    <w:rsid w:val="00F31B84"/>
    <w:rsid w:val="00F32A6C"/>
    <w:rsid w:val="00F33A39"/>
    <w:rsid w:val="00F33CBB"/>
    <w:rsid w:val="00F350EF"/>
    <w:rsid w:val="00F3562A"/>
    <w:rsid w:val="00F366B2"/>
    <w:rsid w:val="00F3701F"/>
    <w:rsid w:val="00F37414"/>
    <w:rsid w:val="00F37635"/>
    <w:rsid w:val="00F40062"/>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50BD9"/>
    <w:rsid w:val="00F50CFB"/>
    <w:rsid w:val="00F50ECD"/>
    <w:rsid w:val="00F50EDB"/>
    <w:rsid w:val="00F51497"/>
    <w:rsid w:val="00F5155D"/>
    <w:rsid w:val="00F5159C"/>
    <w:rsid w:val="00F5246C"/>
    <w:rsid w:val="00F52A5F"/>
    <w:rsid w:val="00F53F71"/>
    <w:rsid w:val="00F55408"/>
    <w:rsid w:val="00F56BB8"/>
    <w:rsid w:val="00F57675"/>
    <w:rsid w:val="00F57E7C"/>
    <w:rsid w:val="00F60A6B"/>
    <w:rsid w:val="00F60F1A"/>
    <w:rsid w:val="00F61DA0"/>
    <w:rsid w:val="00F62464"/>
    <w:rsid w:val="00F62826"/>
    <w:rsid w:val="00F62F2C"/>
    <w:rsid w:val="00F62FE8"/>
    <w:rsid w:val="00F63070"/>
    <w:rsid w:val="00F63310"/>
    <w:rsid w:val="00F63FDF"/>
    <w:rsid w:val="00F64115"/>
    <w:rsid w:val="00F643C2"/>
    <w:rsid w:val="00F649E5"/>
    <w:rsid w:val="00F64C1D"/>
    <w:rsid w:val="00F65847"/>
    <w:rsid w:val="00F66A98"/>
    <w:rsid w:val="00F67C63"/>
    <w:rsid w:val="00F711FA"/>
    <w:rsid w:val="00F71FC2"/>
    <w:rsid w:val="00F72542"/>
    <w:rsid w:val="00F73657"/>
    <w:rsid w:val="00F7415A"/>
    <w:rsid w:val="00F745DE"/>
    <w:rsid w:val="00F75768"/>
    <w:rsid w:val="00F76B1F"/>
    <w:rsid w:val="00F76D9C"/>
    <w:rsid w:val="00F773FD"/>
    <w:rsid w:val="00F80347"/>
    <w:rsid w:val="00F803F5"/>
    <w:rsid w:val="00F80E63"/>
    <w:rsid w:val="00F80F47"/>
    <w:rsid w:val="00F81717"/>
    <w:rsid w:val="00F82068"/>
    <w:rsid w:val="00F820BF"/>
    <w:rsid w:val="00F8220F"/>
    <w:rsid w:val="00F82623"/>
    <w:rsid w:val="00F82D0B"/>
    <w:rsid w:val="00F82F29"/>
    <w:rsid w:val="00F8318B"/>
    <w:rsid w:val="00F83C4D"/>
    <w:rsid w:val="00F83DA8"/>
    <w:rsid w:val="00F84216"/>
    <w:rsid w:val="00F842BD"/>
    <w:rsid w:val="00F846E3"/>
    <w:rsid w:val="00F84FCC"/>
    <w:rsid w:val="00F851EA"/>
    <w:rsid w:val="00F85AC2"/>
    <w:rsid w:val="00F85AF2"/>
    <w:rsid w:val="00F86385"/>
    <w:rsid w:val="00F86ABD"/>
    <w:rsid w:val="00F877C1"/>
    <w:rsid w:val="00F87C0D"/>
    <w:rsid w:val="00F87DA5"/>
    <w:rsid w:val="00F87EF0"/>
    <w:rsid w:val="00F90CB8"/>
    <w:rsid w:val="00F91C22"/>
    <w:rsid w:val="00F92350"/>
    <w:rsid w:val="00F92E99"/>
    <w:rsid w:val="00F938AC"/>
    <w:rsid w:val="00F93A8E"/>
    <w:rsid w:val="00F93B6A"/>
    <w:rsid w:val="00F94F54"/>
    <w:rsid w:val="00F955FA"/>
    <w:rsid w:val="00F95E9E"/>
    <w:rsid w:val="00F95F3B"/>
    <w:rsid w:val="00F9655F"/>
    <w:rsid w:val="00F9681F"/>
    <w:rsid w:val="00F97DDD"/>
    <w:rsid w:val="00FA066C"/>
    <w:rsid w:val="00FA0938"/>
    <w:rsid w:val="00FA12CD"/>
    <w:rsid w:val="00FA1A48"/>
    <w:rsid w:val="00FA2933"/>
    <w:rsid w:val="00FA2BB0"/>
    <w:rsid w:val="00FA37E2"/>
    <w:rsid w:val="00FA5685"/>
    <w:rsid w:val="00FA60D5"/>
    <w:rsid w:val="00FA68A5"/>
    <w:rsid w:val="00FA69A4"/>
    <w:rsid w:val="00FA6F09"/>
    <w:rsid w:val="00FA7DA6"/>
    <w:rsid w:val="00FB0A4B"/>
    <w:rsid w:val="00FB0F59"/>
    <w:rsid w:val="00FB1A6C"/>
    <w:rsid w:val="00FB28D6"/>
    <w:rsid w:val="00FB2C5C"/>
    <w:rsid w:val="00FB2F8E"/>
    <w:rsid w:val="00FB3B38"/>
    <w:rsid w:val="00FB4ACC"/>
    <w:rsid w:val="00FB5521"/>
    <w:rsid w:val="00FB561D"/>
    <w:rsid w:val="00FB5664"/>
    <w:rsid w:val="00FB586C"/>
    <w:rsid w:val="00FB5DC1"/>
    <w:rsid w:val="00FB6502"/>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D788E"/>
    <w:rsid w:val="00FE00C2"/>
    <w:rsid w:val="00FE0C18"/>
    <w:rsid w:val="00FE165B"/>
    <w:rsid w:val="00FE209B"/>
    <w:rsid w:val="00FE25B0"/>
    <w:rsid w:val="00FE346E"/>
    <w:rsid w:val="00FE36A7"/>
    <w:rsid w:val="00FE3D21"/>
    <w:rsid w:val="00FE481B"/>
    <w:rsid w:val="00FE70C7"/>
    <w:rsid w:val="00FE77BA"/>
    <w:rsid w:val="00FE7BCB"/>
    <w:rsid w:val="00FE7F0A"/>
    <w:rsid w:val="00FF045C"/>
    <w:rsid w:val="00FF05E3"/>
    <w:rsid w:val="00FF09CA"/>
    <w:rsid w:val="00FF0A39"/>
    <w:rsid w:val="00FF2193"/>
    <w:rsid w:val="00FF252F"/>
    <w:rsid w:val="00FF28C7"/>
    <w:rsid w:val="00FF2F97"/>
    <w:rsid w:val="00FF36C4"/>
    <w:rsid w:val="00FF412D"/>
    <w:rsid w:val="00FF5310"/>
    <w:rsid w:val="00FF53CB"/>
    <w:rsid w:val="00FF6104"/>
    <w:rsid w:val="00FF71AB"/>
    <w:rsid w:val="00FF79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38C2CB"/>
  <w15:chartTrackingRefBased/>
  <w15:docId w15:val="{8979E4EA-3AED-4E39-9BEF-7E9744660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 w:type="paragraph" w:customStyle="1" w:styleId="B2">
    <w:name w:val="B2+"/>
    <w:basedOn w:val="Normal"/>
    <w:qFormat/>
    <w:rsid w:val="008D7D10"/>
    <w:pPr>
      <w:numPr>
        <w:numId w:val="37"/>
      </w:numPr>
      <w:tabs>
        <w:tab w:val="clear" w:pos="1191"/>
        <w:tab w:val="num" w:pos="737"/>
      </w:tabs>
      <w:overflowPunct w:val="0"/>
      <w:autoSpaceDE w:val="0"/>
      <w:autoSpaceDN w:val="0"/>
      <w:adjustRightInd w:val="0"/>
      <w:ind w:left="737" w:hanging="453"/>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2069915">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12304643">
      <w:bodyDiv w:val="1"/>
      <w:marLeft w:val="0"/>
      <w:marRight w:val="0"/>
      <w:marTop w:val="0"/>
      <w:marBottom w:val="0"/>
      <w:divBdr>
        <w:top w:val="none" w:sz="0" w:space="0" w:color="auto"/>
        <w:left w:val="none" w:sz="0" w:space="0" w:color="auto"/>
        <w:bottom w:val="none" w:sz="0" w:space="0" w:color="auto"/>
        <w:right w:val="none" w:sz="0" w:space="0" w:color="auto"/>
      </w:divBdr>
      <w:divsChild>
        <w:div w:id="542670568">
          <w:marLeft w:val="907"/>
          <w:marRight w:val="0"/>
          <w:marTop w:val="0"/>
          <w:marBottom w:val="120"/>
          <w:divBdr>
            <w:top w:val="none" w:sz="0" w:space="0" w:color="auto"/>
            <w:left w:val="none" w:sz="0" w:space="0" w:color="auto"/>
            <w:bottom w:val="none" w:sz="0" w:space="0" w:color="auto"/>
            <w:right w:val="none" w:sz="0" w:space="0" w:color="auto"/>
          </w:divBdr>
        </w:div>
        <w:div w:id="532501084">
          <w:marLeft w:val="907"/>
          <w:marRight w:val="0"/>
          <w:marTop w:val="0"/>
          <w:marBottom w:val="120"/>
          <w:divBdr>
            <w:top w:val="none" w:sz="0" w:space="0" w:color="auto"/>
            <w:left w:val="none" w:sz="0" w:space="0" w:color="auto"/>
            <w:bottom w:val="none" w:sz="0" w:space="0" w:color="auto"/>
            <w:right w:val="none" w:sz="0" w:space="0" w:color="auto"/>
          </w:divBdr>
        </w:div>
        <w:div w:id="129516246">
          <w:marLeft w:val="907"/>
          <w:marRight w:val="0"/>
          <w:marTop w:val="0"/>
          <w:marBottom w:val="120"/>
          <w:divBdr>
            <w:top w:val="none" w:sz="0" w:space="0" w:color="auto"/>
            <w:left w:val="none" w:sz="0" w:space="0" w:color="auto"/>
            <w:bottom w:val="none" w:sz="0" w:space="0" w:color="auto"/>
            <w:right w:val="none" w:sz="0" w:space="0" w:color="auto"/>
          </w:divBdr>
        </w:div>
        <w:div w:id="1513647352">
          <w:marLeft w:val="1282"/>
          <w:marRight w:val="0"/>
          <w:marTop w:val="0"/>
          <w:marBottom w:val="120"/>
          <w:divBdr>
            <w:top w:val="none" w:sz="0" w:space="0" w:color="auto"/>
            <w:left w:val="none" w:sz="0" w:space="0" w:color="auto"/>
            <w:bottom w:val="none" w:sz="0" w:space="0" w:color="auto"/>
            <w:right w:val="none" w:sz="0" w:space="0" w:color="auto"/>
          </w:divBdr>
        </w:div>
      </w:divsChild>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54243487">
      <w:bodyDiv w:val="1"/>
      <w:marLeft w:val="0"/>
      <w:marRight w:val="0"/>
      <w:marTop w:val="0"/>
      <w:marBottom w:val="0"/>
      <w:divBdr>
        <w:top w:val="none" w:sz="0" w:space="0" w:color="auto"/>
        <w:left w:val="none" w:sz="0" w:space="0" w:color="auto"/>
        <w:bottom w:val="none" w:sz="0" w:space="0" w:color="auto"/>
        <w:right w:val="none" w:sz="0" w:space="0" w:color="auto"/>
      </w:divBdr>
    </w:div>
    <w:div w:id="1300571009">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019386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10" ma:contentTypeDescription="Create a new document." ma:contentTypeScope="" ma:versionID="b0838149eb0b0d3861803495e6f7f464">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52469e7f35ba5c9fab7260861114c9b1"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EA0142E-815B-491A-BEBD-6FB6B5752216}">
  <ds:schemaRefs>
    <ds:schemaRef ds:uri="http://schemas.microsoft.com/sharepoint/v3/contenttype/forms"/>
  </ds:schemaRefs>
</ds:datastoreItem>
</file>

<file path=customXml/itemProps2.xml><?xml version="1.0" encoding="utf-8"?>
<ds:datastoreItem xmlns:ds="http://schemas.openxmlformats.org/officeDocument/2006/customXml" ds:itemID="{9B07B893-5FAB-46A6-B777-532F29486C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6EF1BB-8088-4A2D-A47F-DF966DEFFD6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121</TotalTime>
  <Pages>3</Pages>
  <Words>1172</Words>
  <Characters>6684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7841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52</cp:revision>
  <cp:lastPrinted>2012-09-28T09:55:00Z</cp:lastPrinted>
  <dcterms:created xsi:type="dcterms:W3CDTF">2024-11-05T18:22:00Z</dcterms:created>
  <dcterms:modified xsi:type="dcterms:W3CDTF">2024-11-08T17:32:00Z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ContentTypeId">
    <vt:lpwstr>0x01010054FC21B95FDDC14EA5A0590F935619D0</vt:lpwstr>
  </property>
</Properties>
</file>